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3635" w14:textId="27707469" w:rsidR="005A2455" w:rsidRPr="001D5671" w:rsidRDefault="005A2455" w:rsidP="001D5671">
      <w:pPr>
        <w:rPr>
          <w:sz w:val="16"/>
          <w:szCs w:val="16"/>
        </w:rPr>
      </w:pPr>
    </w:p>
    <w:tbl>
      <w:tblPr>
        <w:tblW w:w="835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4"/>
        <w:gridCol w:w="3362"/>
      </w:tblGrid>
      <w:tr w:rsidR="005A2455" w:rsidRPr="001D5671" w14:paraId="1E4557B0" w14:textId="77777777" w:rsidTr="001D5671">
        <w:trPr>
          <w:trHeight w:val="249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71E3E35" w14:textId="04193D72" w:rsidR="005A2455" w:rsidRPr="001D5671" w:rsidRDefault="005A2455" w:rsidP="001D5671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 xml:space="preserve"> RAIOS -X</w:t>
            </w:r>
            <w:r w:rsidR="00EC41DB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 xml:space="preserve"> NA ATAXIA TELANGIECTASIA</w:t>
            </w:r>
          </w:p>
        </w:tc>
      </w:tr>
      <w:tr w:rsidR="005A2455" w:rsidRPr="001D5671" w14:paraId="283C5719" w14:textId="77777777" w:rsidTr="001D5671">
        <w:trPr>
          <w:trHeight w:val="263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541CC02" w14:textId="77777777" w:rsidR="005A2455" w:rsidRPr="001D5671" w:rsidRDefault="005A2455" w:rsidP="001D56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5A2455" w:rsidRPr="001D5671" w14:paraId="70D633C3" w14:textId="77777777" w:rsidTr="001D5671">
        <w:trPr>
          <w:trHeight w:val="249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DE622EA" w14:textId="77777777" w:rsidR="005A2455" w:rsidRPr="001D5671" w:rsidRDefault="005A2455" w:rsidP="001D56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QUANDO SE EXPOR A UM EXAME DE RAIO-X?</w:t>
            </w:r>
          </w:p>
        </w:tc>
      </w:tr>
      <w:tr w:rsidR="005A2455" w:rsidRPr="001D5671" w14:paraId="1E4C2EA4" w14:textId="77777777" w:rsidTr="001D5671">
        <w:trPr>
          <w:trHeight w:val="2001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B0F6D59" w14:textId="77777777" w:rsidR="005A2455" w:rsidRPr="001D5671" w:rsidRDefault="005A2455" w:rsidP="001D567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Dados laboratoriais demonstraram que as células da A-T são mais susceptíveis a sofrer danos do que as células normais, quando expostas aos raios-x. Embora a quantidade de radiação de um aparelho de raios-x seja baixa, há um risco teórico de que raios-x podem causar danos a um paciente com A-T.</w:t>
            </w:r>
          </w:p>
          <w:p w14:paraId="49E2D683" w14:textId="77777777" w:rsidR="005A2455" w:rsidRPr="001D5671" w:rsidRDefault="005A2455" w:rsidP="001D567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Assim, recomenda-se se expor aos raios-x somente quando sua utilização for indispensável para uma decisão de tratamento médico.</w:t>
            </w:r>
          </w:p>
        </w:tc>
      </w:tr>
      <w:tr w:rsidR="005A2455" w:rsidRPr="001D5671" w14:paraId="01F42E3E" w14:textId="77777777" w:rsidTr="001D5671">
        <w:trPr>
          <w:trHeight w:val="5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D452DA1" w14:textId="77777777" w:rsidR="005A2455" w:rsidRPr="001D5671" w:rsidRDefault="005A2455" w:rsidP="001D56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 xml:space="preserve">ORIENTAÇÕES PARA O USO DOS RAIOS-X NOS DIAGNÓSTICOS EM PACIENTES </w:t>
            </w:r>
            <w:proofErr w:type="gramStart"/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COM  A</w:t>
            </w:r>
            <w:proofErr w:type="gramEnd"/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-T</w:t>
            </w:r>
          </w:p>
        </w:tc>
      </w:tr>
      <w:tr w:rsidR="005A2455" w:rsidRPr="001D5671" w14:paraId="55B43DF3" w14:textId="77777777" w:rsidTr="001D5671">
        <w:trPr>
          <w:trHeight w:val="263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F9EAF35" w14:textId="77777777" w:rsidR="005A2455" w:rsidRPr="001D5671" w:rsidRDefault="005A2455" w:rsidP="001D56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5A2455" w:rsidRPr="001D5671" w14:paraId="1ABBBC8D" w14:textId="77777777" w:rsidTr="001D5671">
        <w:trPr>
          <w:trHeight w:val="4358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EB97EDF" w14:textId="77777777" w:rsidR="005A2455" w:rsidRPr="001D5671" w:rsidRDefault="005A2455" w:rsidP="001D5671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Sempre que possível evite raios-x.</w:t>
            </w:r>
          </w:p>
          <w:p w14:paraId="2D452AEC" w14:textId="77777777" w:rsidR="005A2455" w:rsidRPr="001D5671" w:rsidRDefault="005A2455" w:rsidP="001D5671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O uso dos raios-X deverá ser indicado somente quando o resultado </w:t>
            </w:r>
            <w:proofErr w:type="gramStart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torna-se</w:t>
            </w:r>
            <w:proofErr w:type="gram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necessário para uma decisão médica.</w:t>
            </w:r>
          </w:p>
          <w:p w14:paraId="518C6797" w14:textId="77777777" w:rsidR="005A2455" w:rsidRPr="001D5671" w:rsidRDefault="005A2455" w:rsidP="001D5671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Se um paciente tiver febre ou tosse, e o médico ouvir sons característicos de pneumonia, antibióticos deverão ser prescritos sem a necessidade de realizar um </w:t>
            </w:r>
            <w:proofErr w:type="spellStart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raio-x</w:t>
            </w:r>
            <w:proofErr w:type="spell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de tórax; se os sintomas persistirem apesar dos antibióticos, um raio-X de tórax poderá ser útil.</w:t>
            </w:r>
          </w:p>
          <w:p w14:paraId="126EED1E" w14:textId="77777777" w:rsidR="005A2455" w:rsidRPr="001D5671" w:rsidRDefault="005A2455" w:rsidP="001D5671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Se houver suspeita de uma fratura de pulso, um </w:t>
            </w:r>
            <w:proofErr w:type="spellStart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raio-x</w:t>
            </w:r>
            <w:proofErr w:type="spell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pode ser importante para fazer um diagnóstico correto e iniciar o tratamento apropriado.</w:t>
            </w:r>
          </w:p>
          <w:p w14:paraId="448B4288" w14:textId="77777777" w:rsidR="005A2455" w:rsidRPr="001D5671" w:rsidRDefault="005A2455" w:rsidP="001D5671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Exames alternativos (Ressonância Magnética e </w:t>
            </w:r>
            <w:proofErr w:type="spellStart"/>
            <w:proofErr w:type="gramStart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Ultra-som</w:t>
            </w:r>
            <w:proofErr w:type="spellEnd"/>
            <w:proofErr w:type="gram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) podem oferecer informação equivalente sem a necessidade de expor o paciente aos raios-x e poderão ser utilizados quando necessários.</w:t>
            </w:r>
          </w:p>
          <w:p w14:paraId="2D8442CF" w14:textId="77777777" w:rsidR="005A2455" w:rsidRPr="001D5671" w:rsidRDefault="005A2455" w:rsidP="001D5671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Exames odontológicos de rotina com raios-x devem ser evitados, porém, no caso de uma dor de dente, poderão auxiliar o dentista para o melhor tratamento.</w:t>
            </w:r>
          </w:p>
          <w:p w14:paraId="6A32C4F8" w14:textId="77777777" w:rsidR="005A2455" w:rsidRPr="001D5671" w:rsidRDefault="005A2455" w:rsidP="001D5671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A terapia de raios-x (terapia de radiação) nunca deverá ser dada a um paciente com A-T sem a consulta de um especialista.</w:t>
            </w:r>
          </w:p>
          <w:p w14:paraId="4603CC27" w14:textId="575B720A" w:rsidR="005A2455" w:rsidRPr="001D5671" w:rsidRDefault="005A2455" w:rsidP="001D567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</w:p>
        </w:tc>
      </w:tr>
      <w:tr w:rsidR="005A2455" w:rsidRPr="001D5671" w14:paraId="33230227" w14:textId="77777777" w:rsidTr="001D5671">
        <w:trPr>
          <w:trHeight w:val="4120"/>
          <w:tblCellSpacing w:w="0" w:type="dxa"/>
        </w:trPr>
        <w:tc>
          <w:tcPr>
            <w:tcW w:w="3119" w:type="dxa"/>
            <w:vAlign w:val="center"/>
            <w:hideMark/>
          </w:tcPr>
          <w:p w14:paraId="38BB480B" w14:textId="5CE16169" w:rsidR="005A2455" w:rsidRPr="001D5671" w:rsidRDefault="005A2455" w:rsidP="001D56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Este texto foi extraído do site: </w:t>
            </w:r>
            <w:proofErr w:type="spellStart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www</w:t>
            </w:r>
            <w:proofErr w:type="spell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. </w:t>
            </w:r>
            <w:r w:rsidRPr="001D5671">
              <w:rPr>
                <w:rFonts w:eastAsia="Times New Roman" w:cstheme="minorHAnsi"/>
                <w:color w:val="0000FF"/>
                <w:sz w:val="18"/>
                <w:szCs w:val="18"/>
                <w:u w:val="single"/>
                <w:lang w:eastAsia="pt-BR"/>
              </w:rPr>
              <w:t xml:space="preserve">atcp.org </w:t>
            </w:r>
          </w:p>
          <w:p w14:paraId="03C7A1B2" w14:textId="0229B980" w:rsidR="005A2455" w:rsidRPr="001D5671" w:rsidRDefault="005A2455" w:rsidP="001D5671">
            <w:pPr>
              <w:spacing w:before="100" w:beforeAutospacing="1" w:after="100" w:afterAutospacing="1" w:line="240" w:lineRule="auto"/>
              <w:ind w:right="713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proofErr w:type="spellStart"/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Important</w:t>
            </w:r>
            <w:proofErr w:type="spellEnd"/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Fact</w:t>
            </w:r>
            <w:proofErr w:type="spellEnd"/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Sheets</w:t>
            </w:r>
            <w:proofErr w:type="spellEnd"/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About</w:t>
            </w:r>
            <w:proofErr w:type="spellEnd"/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 xml:space="preserve"> Ataxia-Telangiectasia (A-T)</w:t>
            </w: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br/>
            </w:r>
            <w:proofErr w:type="spellStart"/>
            <w:r w:rsidR="001D5671"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P</w:t>
            </w: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repared</w:t>
            </w:r>
            <w:proofErr w:type="spell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by</w:t>
            </w:r>
            <w:proofErr w:type="spell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Dr. Howard Lederman,</w:t>
            </w: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br/>
            </w:r>
            <w:proofErr w:type="spellStart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Director</w:t>
            </w:r>
            <w:proofErr w:type="spell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of</w:t>
            </w:r>
            <w:proofErr w:type="spell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the</w:t>
            </w:r>
            <w:proofErr w:type="spell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A-T </w:t>
            </w:r>
            <w:proofErr w:type="spellStart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Clinical</w:t>
            </w:r>
            <w:proofErr w:type="spell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Center </w:t>
            </w:r>
            <w:proofErr w:type="spellStart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at</w:t>
            </w:r>
            <w:proofErr w:type="spellEnd"/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Johns Hopkins Hospital</w:t>
            </w:r>
            <w:r w:rsidR="001D5671"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</w:t>
            </w:r>
            <w:r w:rsid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- </w:t>
            </w:r>
            <w:r w:rsidR="001D5671"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2.011 </w:t>
            </w:r>
          </w:p>
        </w:tc>
        <w:tc>
          <w:tcPr>
            <w:tcW w:w="0" w:type="auto"/>
            <w:vAlign w:val="center"/>
            <w:hideMark/>
          </w:tcPr>
          <w:p w14:paraId="1C92D905" w14:textId="77777777" w:rsidR="005A2455" w:rsidRPr="001D5671" w:rsidRDefault="005A2455" w:rsidP="001D56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9C66DD" w14:textId="74690FED" w:rsidR="005A2455" w:rsidRPr="001D5671" w:rsidRDefault="005A2455" w:rsidP="001D56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D5671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Coordenação, adaptação e supervisão médica:</w:t>
            </w: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Prof. Dra. Beatriz Tavares Costa Carvalho</w:t>
            </w: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br/>
              <w:t>Professora Adjunta da disciplina de alergia, imunologia clínica e reumatologia do Departamento de Pediatria da Universidade Federal de São Paulo</w:t>
            </w:r>
            <w:r w:rsidRPr="001D5671">
              <w:rPr>
                <w:rFonts w:eastAsia="Times New Roman" w:cstheme="minorHAnsi"/>
                <w:sz w:val="18"/>
                <w:szCs w:val="18"/>
                <w:lang w:eastAsia="pt-BR"/>
              </w:rPr>
              <w:br/>
            </w:r>
          </w:p>
        </w:tc>
      </w:tr>
    </w:tbl>
    <w:p w14:paraId="202E9BDD" w14:textId="77777777" w:rsidR="005A2455" w:rsidRPr="005A2455" w:rsidRDefault="005A2455" w:rsidP="001D5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4"/>
          <w:szCs w:val="24"/>
        </w:rPr>
      </w:pPr>
    </w:p>
    <w:sectPr w:rsidR="005A2455" w:rsidRPr="005A2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84D53"/>
    <w:multiLevelType w:val="multilevel"/>
    <w:tmpl w:val="42E4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F020E"/>
    <w:multiLevelType w:val="multilevel"/>
    <w:tmpl w:val="25AE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E7713"/>
    <w:multiLevelType w:val="multilevel"/>
    <w:tmpl w:val="C902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5"/>
    <w:rsid w:val="001D5671"/>
    <w:rsid w:val="005A2455"/>
    <w:rsid w:val="00903492"/>
    <w:rsid w:val="00E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6C08"/>
  <w15:chartTrackingRefBased/>
  <w15:docId w15:val="{9610A7B4-ADAF-412E-ADB2-FE0246E5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Lodovici</dc:creator>
  <cp:keywords/>
  <dc:description/>
  <cp:lastModifiedBy>Maria Angelica Lodovici</cp:lastModifiedBy>
  <cp:revision>3</cp:revision>
  <dcterms:created xsi:type="dcterms:W3CDTF">2021-03-26T16:42:00Z</dcterms:created>
  <dcterms:modified xsi:type="dcterms:W3CDTF">2021-03-26T17:59:00Z</dcterms:modified>
</cp:coreProperties>
</file>