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Ind w:w="-714" w:type="dxa"/>
        <w:tblCellMar>
          <w:left w:w="0" w:type="dxa"/>
          <w:right w:w="0" w:type="dxa"/>
        </w:tblCellMar>
        <w:tblLook w:val="04A0" w:firstRow="1" w:lastRow="0" w:firstColumn="1" w:lastColumn="0" w:noHBand="0" w:noVBand="1"/>
      </w:tblPr>
      <w:tblGrid>
        <w:gridCol w:w="4732"/>
        <w:gridCol w:w="231"/>
        <w:gridCol w:w="4255"/>
      </w:tblGrid>
      <w:tr w:rsidR="00BE448E" w:rsidRPr="00BE448E" w14:paraId="421514B7" w14:textId="77777777" w:rsidTr="00A503B4">
        <w:trPr>
          <w:tblCellSpacing w:w="0" w:type="dxa"/>
        </w:trPr>
        <w:tc>
          <w:tcPr>
            <w:tcW w:w="8494" w:type="dxa"/>
            <w:gridSpan w:val="3"/>
            <w:vAlign w:val="center"/>
            <w:hideMark/>
          </w:tcPr>
          <w:p w14:paraId="2FC8B6AF" w14:textId="58918D3F" w:rsidR="00BE448E" w:rsidRPr="003344F7" w:rsidRDefault="00BE448E" w:rsidP="00622227">
            <w:pPr>
              <w:spacing w:before="100" w:beforeAutospacing="1" w:after="100" w:afterAutospacing="1" w:line="240" w:lineRule="auto"/>
              <w:jc w:val="center"/>
              <w:rPr>
                <w:rFonts w:eastAsia="Times New Roman" w:cstheme="minorHAnsi"/>
                <w:color w:val="505050"/>
                <w:sz w:val="18"/>
                <w:szCs w:val="18"/>
                <w:lang w:eastAsia="pt-BR"/>
              </w:rPr>
            </w:pPr>
            <w:r w:rsidRPr="003344F7">
              <w:rPr>
                <w:rFonts w:eastAsia="Times New Roman" w:cstheme="minorHAnsi"/>
                <w:b/>
                <w:bCs/>
                <w:color w:val="000000"/>
                <w:sz w:val="18"/>
                <w:szCs w:val="18"/>
                <w:lang w:eastAsia="pt-BR"/>
              </w:rPr>
              <w:t>POSSIBILIDADES DE UM DIAGNÓSTICO DE CÂNCER</w:t>
            </w:r>
            <w:r w:rsidR="00622227">
              <w:rPr>
                <w:rFonts w:eastAsia="Times New Roman" w:cstheme="minorHAnsi"/>
                <w:b/>
                <w:bCs/>
                <w:color w:val="000000"/>
                <w:sz w:val="18"/>
                <w:szCs w:val="18"/>
                <w:lang w:eastAsia="pt-BR"/>
              </w:rPr>
              <w:t xml:space="preserve"> NA ATAXIA TELANGIECTASIA</w:t>
            </w:r>
          </w:p>
        </w:tc>
      </w:tr>
      <w:tr w:rsidR="00BE448E" w:rsidRPr="00BE448E" w14:paraId="52B12EFA" w14:textId="77777777" w:rsidTr="00A503B4">
        <w:trPr>
          <w:tblCellSpacing w:w="0" w:type="dxa"/>
        </w:trPr>
        <w:tc>
          <w:tcPr>
            <w:tcW w:w="8494" w:type="dxa"/>
            <w:gridSpan w:val="3"/>
            <w:vAlign w:val="center"/>
            <w:hideMark/>
          </w:tcPr>
          <w:p w14:paraId="3DC892B6" w14:textId="77777777" w:rsidR="00BE448E" w:rsidRPr="003344F7" w:rsidRDefault="00BE448E" w:rsidP="00BE448E">
            <w:pPr>
              <w:spacing w:after="0" w:line="240" w:lineRule="auto"/>
              <w:rPr>
                <w:rFonts w:eastAsia="Times New Roman" w:cstheme="minorHAnsi"/>
                <w:color w:val="505050"/>
                <w:sz w:val="18"/>
                <w:szCs w:val="18"/>
                <w:lang w:eastAsia="pt-BR"/>
              </w:rPr>
            </w:pPr>
            <w:r w:rsidRPr="003344F7">
              <w:rPr>
                <w:rFonts w:eastAsia="Times New Roman" w:cstheme="minorHAnsi"/>
                <w:color w:val="505050"/>
                <w:sz w:val="18"/>
                <w:szCs w:val="18"/>
                <w:lang w:eastAsia="pt-BR"/>
              </w:rPr>
              <w:t> </w:t>
            </w:r>
          </w:p>
        </w:tc>
      </w:tr>
      <w:tr w:rsidR="00BE448E" w:rsidRPr="00BE448E" w14:paraId="022115EA" w14:textId="77777777" w:rsidTr="00A503B4">
        <w:trPr>
          <w:tblCellSpacing w:w="0" w:type="dxa"/>
        </w:trPr>
        <w:tc>
          <w:tcPr>
            <w:tcW w:w="8494" w:type="dxa"/>
            <w:gridSpan w:val="3"/>
            <w:vAlign w:val="center"/>
            <w:hideMark/>
          </w:tcPr>
          <w:p w14:paraId="72640502" w14:textId="77777777" w:rsidR="00BE448E" w:rsidRPr="003344F7" w:rsidRDefault="00BE448E" w:rsidP="00BE448E">
            <w:pPr>
              <w:spacing w:before="100" w:beforeAutospacing="1" w:after="100" w:afterAutospacing="1" w:line="240" w:lineRule="auto"/>
              <w:rPr>
                <w:rFonts w:eastAsia="Times New Roman" w:cstheme="minorHAnsi"/>
                <w:color w:val="505050"/>
                <w:sz w:val="18"/>
                <w:szCs w:val="18"/>
                <w:lang w:eastAsia="pt-BR"/>
              </w:rPr>
            </w:pPr>
            <w:r w:rsidRPr="003344F7">
              <w:rPr>
                <w:rFonts w:eastAsia="Times New Roman" w:cstheme="minorHAnsi"/>
                <w:b/>
                <w:bCs/>
                <w:color w:val="000000"/>
                <w:sz w:val="18"/>
                <w:szCs w:val="18"/>
                <w:lang w:eastAsia="pt-BR"/>
              </w:rPr>
              <w:t>INTRODUÇÃO</w:t>
            </w:r>
          </w:p>
        </w:tc>
      </w:tr>
      <w:tr w:rsidR="00BE448E" w:rsidRPr="00BE448E" w14:paraId="58118071" w14:textId="77777777" w:rsidTr="00A503B4">
        <w:trPr>
          <w:tblCellSpacing w:w="0" w:type="dxa"/>
        </w:trPr>
        <w:tc>
          <w:tcPr>
            <w:tcW w:w="8494" w:type="dxa"/>
            <w:gridSpan w:val="3"/>
            <w:vAlign w:val="center"/>
            <w:hideMark/>
          </w:tcPr>
          <w:p w14:paraId="4A5272F8" w14:textId="77777777" w:rsidR="00BE448E" w:rsidRPr="003344F7" w:rsidRDefault="00BE448E" w:rsidP="00BE448E">
            <w:pPr>
              <w:spacing w:after="0" w:line="240" w:lineRule="auto"/>
              <w:rPr>
                <w:rFonts w:eastAsia="Times New Roman" w:cstheme="minorHAnsi"/>
                <w:color w:val="505050"/>
                <w:sz w:val="18"/>
                <w:szCs w:val="18"/>
                <w:lang w:eastAsia="pt-BR"/>
              </w:rPr>
            </w:pPr>
            <w:r w:rsidRPr="003344F7">
              <w:rPr>
                <w:rFonts w:eastAsia="Times New Roman" w:cstheme="minorHAnsi"/>
                <w:color w:val="505050"/>
                <w:sz w:val="18"/>
                <w:szCs w:val="18"/>
                <w:lang w:eastAsia="pt-BR"/>
              </w:rPr>
              <w:t> </w:t>
            </w:r>
          </w:p>
        </w:tc>
      </w:tr>
      <w:tr w:rsidR="00092E58" w:rsidRPr="00BE448E" w14:paraId="00DE325D" w14:textId="77777777" w:rsidTr="00A503B4">
        <w:trPr>
          <w:tblCellSpacing w:w="0" w:type="dxa"/>
        </w:trPr>
        <w:tc>
          <w:tcPr>
            <w:tcW w:w="4011" w:type="dxa"/>
            <w:vAlign w:val="center"/>
            <w:hideMark/>
          </w:tcPr>
          <w:p w14:paraId="3279528F" w14:textId="77777777" w:rsidR="00BE448E" w:rsidRPr="003344F7" w:rsidRDefault="00BE448E" w:rsidP="00BE448E">
            <w:pPr>
              <w:spacing w:after="0" w:line="240" w:lineRule="auto"/>
              <w:jc w:val="center"/>
              <w:rPr>
                <w:rFonts w:eastAsia="Times New Roman" w:cstheme="minorHAnsi"/>
                <w:color w:val="505050"/>
                <w:sz w:val="18"/>
                <w:szCs w:val="18"/>
                <w:lang w:eastAsia="pt-BR"/>
              </w:rPr>
            </w:pPr>
            <w:r w:rsidRPr="003344F7">
              <w:rPr>
                <w:rFonts w:eastAsia="Times New Roman" w:cstheme="minorHAnsi"/>
                <w:color w:val="505050"/>
                <w:sz w:val="18"/>
                <w:szCs w:val="18"/>
                <w:lang w:eastAsia="pt-BR"/>
              </w:rPr>
              <w:t> </w:t>
            </w:r>
          </w:p>
        </w:tc>
        <w:tc>
          <w:tcPr>
            <w:tcW w:w="262" w:type="dxa"/>
            <w:vAlign w:val="center"/>
            <w:hideMark/>
          </w:tcPr>
          <w:p w14:paraId="7360F3D0" w14:textId="77777777" w:rsidR="00BE448E" w:rsidRPr="003344F7" w:rsidRDefault="00BE448E" w:rsidP="00BE448E">
            <w:pPr>
              <w:spacing w:after="0" w:line="240" w:lineRule="auto"/>
              <w:rPr>
                <w:rFonts w:eastAsia="Times New Roman" w:cstheme="minorHAnsi"/>
                <w:color w:val="505050"/>
                <w:sz w:val="18"/>
                <w:szCs w:val="18"/>
                <w:lang w:eastAsia="pt-BR"/>
              </w:rPr>
            </w:pPr>
            <w:r w:rsidRPr="003344F7">
              <w:rPr>
                <w:rFonts w:eastAsia="Times New Roman" w:cstheme="minorHAnsi"/>
                <w:color w:val="505050"/>
                <w:sz w:val="18"/>
                <w:szCs w:val="18"/>
                <w:lang w:eastAsia="pt-BR"/>
              </w:rPr>
              <w:t> </w:t>
            </w:r>
          </w:p>
        </w:tc>
        <w:tc>
          <w:tcPr>
            <w:tcW w:w="4221" w:type="dxa"/>
            <w:vMerge w:val="restart"/>
            <w:vAlign w:val="center"/>
            <w:hideMark/>
          </w:tcPr>
          <w:p w14:paraId="697677C8" w14:textId="77777777" w:rsidR="00BE448E" w:rsidRPr="003344F7" w:rsidRDefault="00BE448E" w:rsidP="00BE448E">
            <w:pPr>
              <w:spacing w:after="0" w:line="240" w:lineRule="auto"/>
              <w:rPr>
                <w:rFonts w:eastAsia="Times New Roman" w:cstheme="minorHAnsi"/>
                <w:color w:val="505050"/>
                <w:sz w:val="18"/>
                <w:szCs w:val="18"/>
                <w:lang w:eastAsia="pt-BR"/>
              </w:rPr>
            </w:pPr>
            <w:r w:rsidRPr="003344F7">
              <w:rPr>
                <w:rFonts w:eastAsia="Times New Roman" w:cstheme="minorHAnsi"/>
                <w:color w:val="000000"/>
                <w:sz w:val="18"/>
                <w:szCs w:val="18"/>
                <w:lang w:eastAsia="pt-BR"/>
              </w:rPr>
              <w:t xml:space="preserve">Aproximadamente 25% dos pacientes com A-T terão câncer. A grande maioria deles é linfoma e </w:t>
            </w:r>
            <w:proofErr w:type="gramStart"/>
            <w:r w:rsidRPr="003344F7">
              <w:rPr>
                <w:rFonts w:eastAsia="Times New Roman" w:cstheme="minorHAnsi"/>
                <w:color w:val="000000"/>
                <w:sz w:val="18"/>
                <w:szCs w:val="18"/>
                <w:lang w:eastAsia="pt-BR"/>
              </w:rPr>
              <w:t>leucemia,  os</w:t>
            </w:r>
            <w:proofErr w:type="gramEnd"/>
            <w:r w:rsidRPr="003344F7">
              <w:rPr>
                <w:rFonts w:eastAsia="Times New Roman" w:cstheme="minorHAnsi"/>
                <w:color w:val="000000"/>
                <w:sz w:val="18"/>
                <w:szCs w:val="18"/>
                <w:lang w:eastAsia="pt-BR"/>
              </w:rPr>
              <w:t xml:space="preserve"> quais se desenvolvem em um tipo específico de células brancas do sangue (os linfócitos). Eles acometem os pacientes em qualquer idade. Até hoje não existem exames que possam antecipar quais pacientes terão câncer. Geralmente, linfomas aparecem primeiro como massas ou inchaços nas áreas do corpo onde existem linfonodos (pescoço, peito e </w:t>
            </w:r>
            <w:proofErr w:type="spellStart"/>
            <w:r w:rsidRPr="003344F7">
              <w:rPr>
                <w:rFonts w:eastAsia="Times New Roman" w:cstheme="minorHAnsi"/>
                <w:color w:val="000000"/>
                <w:sz w:val="18"/>
                <w:szCs w:val="18"/>
                <w:lang w:eastAsia="pt-BR"/>
              </w:rPr>
              <w:t>abdomem</w:t>
            </w:r>
            <w:proofErr w:type="spellEnd"/>
            <w:r w:rsidRPr="003344F7">
              <w:rPr>
                <w:rFonts w:eastAsia="Times New Roman" w:cstheme="minorHAnsi"/>
                <w:color w:val="000000"/>
                <w:sz w:val="18"/>
                <w:szCs w:val="18"/>
                <w:lang w:eastAsia="pt-BR"/>
              </w:rPr>
              <w:t xml:space="preserve">).  Eles podem causar febres recorrentes sem outra explicação (sem tosse, dor de garganta etc.). Os primeiros sintomas de leucemia são a facilidade para se ferir </w:t>
            </w:r>
            <w:proofErr w:type="gramStart"/>
            <w:r w:rsidRPr="003344F7">
              <w:rPr>
                <w:rFonts w:eastAsia="Times New Roman" w:cstheme="minorHAnsi"/>
                <w:color w:val="000000"/>
                <w:sz w:val="18"/>
                <w:szCs w:val="18"/>
                <w:lang w:eastAsia="pt-BR"/>
              </w:rPr>
              <w:t>ou  aparecerem</w:t>
            </w:r>
            <w:proofErr w:type="gramEnd"/>
            <w:r w:rsidRPr="003344F7">
              <w:rPr>
                <w:rFonts w:eastAsia="Times New Roman" w:cstheme="minorHAnsi"/>
                <w:color w:val="000000"/>
                <w:sz w:val="18"/>
                <w:szCs w:val="18"/>
                <w:lang w:eastAsia="pt-BR"/>
              </w:rPr>
              <w:t xml:space="preserve"> hematomas, febres, cansaço, palidez ou dor nos ossos.</w:t>
            </w:r>
          </w:p>
        </w:tc>
      </w:tr>
      <w:tr w:rsidR="00092E58" w:rsidRPr="00BE448E" w14:paraId="43412237" w14:textId="77777777" w:rsidTr="00A503B4">
        <w:trPr>
          <w:tblCellSpacing w:w="0" w:type="dxa"/>
        </w:trPr>
        <w:tc>
          <w:tcPr>
            <w:tcW w:w="4011" w:type="dxa"/>
            <w:vAlign w:val="center"/>
            <w:hideMark/>
          </w:tcPr>
          <w:p w14:paraId="673ED32E" w14:textId="4685F593" w:rsidR="00BE448E" w:rsidRPr="003344F7" w:rsidRDefault="00BE448E" w:rsidP="00BE448E">
            <w:pPr>
              <w:spacing w:after="0" w:line="240" w:lineRule="auto"/>
              <w:jc w:val="center"/>
              <w:rPr>
                <w:rFonts w:eastAsia="Times New Roman" w:cstheme="minorHAnsi"/>
                <w:color w:val="505050"/>
                <w:sz w:val="18"/>
                <w:szCs w:val="18"/>
                <w:lang w:eastAsia="pt-BR"/>
              </w:rPr>
            </w:pPr>
            <w:r w:rsidRPr="003344F7">
              <w:rPr>
                <w:rFonts w:eastAsia="Times New Roman" w:cstheme="minorHAnsi"/>
                <w:noProof/>
                <w:color w:val="000000"/>
                <w:sz w:val="18"/>
                <w:szCs w:val="18"/>
                <w:lang w:eastAsia="pt-BR"/>
              </w:rPr>
              <w:drawing>
                <wp:inline distT="0" distB="0" distL="0" distR="0" wp14:anchorId="0A4E998A" wp14:editId="2901D646">
                  <wp:extent cx="1398270" cy="111506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8270" cy="1115060"/>
                          </a:xfrm>
                          <a:prstGeom prst="rect">
                            <a:avLst/>
                          </a:prstGeom>
                          <a:noFill/>
                          <a:ln>
                            <a:noFill/>
                          </a:ln>
                        </pic:spPr>
                      </pic:pic>
                    </a:graphicData>
                  </a:graphic>
                </wp:inline>
              </w:drawing>
            </w:r>
          </w:p>
        </w:tc>
        <w:tc>
          <w:tcPr>
            <w:tcW w:w="262" w:type="dxa"/>
            <w:vAlign w:val="center"/>
            <w:hideMark/>
          </w:tcPr>
          <w:p w14:paraId="70386ACB" w14:textId="77777777" w:rsidR="00BE448E" w:rsidRPr="003344F7" w:rsidRDefault="00BE448E" w:rsidP="00BE448E">
            <w:pPr>
              <w:spacing w:after="0" w:line="240" w:lineRule="auto"/>
              <w:rPr>
                <w:rFonts w:eastAsia="Times New Roman" w:cstheme="minorHAnsi"/>
                <w:color w:val="505050"/>
                <w:sz w:val="18"/>
                <w:szCs w:val="18"/>
                <w:lang w:eastAsia="pt-BR"/>
              </w:rPr>
            </w:pPr>
            <w:r w:rsidRPr="003344F7">
              <w:rPr>
                <w:rFonts w:eastAsia="Times New Roman" w:cstheme="minorHAnsi"/>
                <w:color w:val="505050"/>
                <w:sz w:val="18"/>
                <w:szCs w:val="18"/>
                <w:lang w:eastAsia="pt-BR"/>
              </w:rPr>
              <w:t> </w:t>
            </w:r>
          </w:p>
        </w:tc>
        <w:tc>
          <w:tcPr>
            <w:tcW w:w="4221" w:type="dxa"/>
            <w:vMerge/>
            <w:vAlign w:val="center"/>
            <w:hideMark/>
          </w:tcPr>
          <w:p w14:paraId="3F65E64E" w14:textId="77777777" w:rsidR="00BE448E" w:rsidRPr="003344F7" w:rsidRDefault="00BE448E" w:rsidP="00BE448E">
            <w:pPr>
              <w:spacing w:after="0" w:line="240" w:lineRule="auto"/>
              <w:rPr>
                <w:rFonts w:eastAsia="Times New Roman" w:cstheme="minorHAnsi"/>
                <w:color w:val="505050"/>
                <w:sz w:val="18"/>
                <w:szCs w:val="18"/>
                <w:lang w:eastAsia="pt-BR"/>
              </w:rPr>
            </w:pPr>
          </w:p>
        </w:tc>
      </w:tr>
      <w:tr w:rsidR="00092E58" w:rsidRPr="00BE448E" w14:paraId="0583E1E3" w14:textId="77777777" w:rsidTr="00A503B4">
        <w:trPr>
          <w:tblCellSpacing w:w="0" w:type="dxa"/>
        </w:trPr>
        <w:tc>
          <w:tcPr>
            <w:tcW w:w="4011" w:type="dxa"/>
            <w:vAlign w:val="center"/>
            <w:hideMark/>
          </w:tcPr>
          <w:p w14:paraId="34CA76B1" w14:textId="77777777" w:rsidR="00BE448E" w:rsidRPr="003344F7" w:rsidRDefault="00BE448E" w:rsidP="00BE448E">
            <w:pPr>
              <w:spacing w:after="0" w:line="240" w:lineRule="auto"/>
              <w:rPr>
                <w:rFonts w:eastAsia="Times New Roman" w:cstheme="minorHAnsi"/>
                <w:color w:val="505050"/>
                <w:sz w:val="18"/>
                <w:szCs w:val="18"/>
                <w:lang w:eastAsia="pt-BR"/>
              </w:rPr>
            </w:pPr>
            <w:r w:rsidRPr="003344F7">
              <w:rPr>
                <w:rFonts w:eastAsia="Times New Roman" w:cstheme="minorHAnsi"/>
                <w:color w:val="505050"/>
                <w:sz w:val="18"/>
                <w:szCs w:val="18"/>
                <w:lang w:eastAsia="pt-BR"/>
              </w:rPr>
              <w:t> </w:t>
            </w:r>
          </w:p>
        </w:tc>
        <w:tc>
          <w:tcPr>
            <w:tcW w:w="262" w:type="dxa"/>
            <w:vAlign w:val="center"/>
            <w:hideMark/>
          </w:tcPr>
          <w:p w14:paraId="56382E8E" w14:textId="77777777" w:rsidR="00BE448E" w:rsidRPr="003344F7" w:rsidRDefault="00BE448E" w:rsidP="00BE448E">
            <w:pPr>
              <w:spacing w:after="0" w:line="240" w:lineRule="auto"/>
              <w:rPr>
                <w:rFonts w:eastAsia="Times New Roman" w:cstheme="minorHAnsi"/>
                <w:color w:val="505050"/>
                <w:sz w:val="18"/>
                <w:szCs w:val="18"/>
                <w:lang w:eastAsia="pt-BR"/>
              </w:rPr>
            </w:pPr>
            <w:r w:rsidRPr="003344F7">
              <w:rPr>
                <w:rFonts w:eastAsia="Times New Roman" w:cstheme="minorHAnsi"/>
                <w:color w:val="505050"/>
                <w:sz w:val="18"/>
                <w:szCs w:val="18"/>
                <w:lang w:eastAsia="pt-BR"/>
              </w:rPr>
              <w:t> </w:t>
            </w:r>
          </w:p>
        </w:tc>
        <w:tc>
          <w:tcPr>
            <w:tcW w:w="4221" w:type="dxa"/>
            <w:vMerge/>
            <w:vAlign w:val="center"/>
            <w:hideMark/>
          </w:tcPr>
          <w:p w14:paraId="445ED7A6" w14:textId="77777777" w:rsidR="00BE448E" w:rsidRPr="003344F7" w:rsidRDefault="00BE448E" w:rsidP="00BE448E">
            <w:pPr>
              <w:spacing w:after="0" w:line="240" w:lineRule="auto"/>
              <w:rPr>
                <w:rFonts w:eastAsia="Times New Roman" w:cstheme="minorHAnsi"/>
                <w:color w:val="505050"/>
                <w:sz w:val="18"/>
                <w:szCs w:val="18"/>
                <w:lang w:eastAsia="pt-BR"/>
              </w:rPr>
            </w:pPr>
          </w:p>
        </w:tc>
      </w:tr>
      <w:tr w:rsidR="00092E58" w:rsidRPr="00BE448E" w14:paraId="41A639C9" w14:textId="77777777" w:rsidTr="00A503B4">
        <w:trPr>
          <w:tblCellSpacing w:w="0" w:type="dxa"/>
        </w:trPr>
        <w:tc>
          <w:tcPr>
            <w:tcW w:w="4011" w:type="dxa"/>
            <w:vAlign w:val="center"/>
            <w:hideMark/>
          </w:tcPr>
          <w:p w14:paraId="2F7D6821" w14:textId="77777777" w:rsidR="00BE448E" w:rsidRPr="003344F7" w:rsidRDefault="00BE448E" w:rsidP="00BE448E">
            <w:pPr>
              <w:spacing w:after="0" w:line="240" w:lineRule="auto"/>
              <w:rPr>
                <w:rFonts w:eastAsia="Times New Roman" w:cstheme="minorHAnsi"/>
                <w:color w:val="505050"/>
                <w:sz w:val="18"/>
                <w:szCs w:val="18"/>
                <w:lang w:eastAsia="pt-BR"/>
              </w:rPr>
            </w:pPr>
            <w:r w:rsidRPr="003344F7">
              <w:rPr>
                <w:rFonts w:eastAsia="Times New Roman" w:cstheme="minorHAnsi"/>
                <w:color w:val="000000"/>
                <w:sz w:val="18"/>
                <w:szCs w:val="18"/>
                <w:lang w:eastAsia="pt-BR"/>
              </w:rPr>
              <w:t>Febre recorrente ou persistente sem explicação aparente</w:t>
            </w:r>
          </w:p>
        </w:tc>
        <w:tc>
          <w:tcPr>
            <w:tcW w:w="262" w:type="dxa"/>
            <w:vAlign w:val="center"/>
            <w:hideMark/>
          </w:tcPr>
          <w:p w14:paraId="79108956" w14:textId="77777777" w:rsidR="00BE448E" w:rsidRPr="003344F7" w:rsidRDefault="00BE448E" w:rsidP="00BE448E">
            <w:pPr>
              <w:spacing w:after="0" w:line="240" w:lineRule="auto"/>
              <w:rPr>
                <w:rFonts w:eastAsia="Times New Roman" w:cstheme="minorHAnsi"/>
                <w:color w:val="505050"/>
                <w:sz w:val="18"/>
                <w:szCs w:val="18"/>
                <w:lang w:eastAsia="pt-BR"/>
              </w:rPr>
            </w:pPr>
            <w:r w:rsidRPr="003344F7">
              <w:rPr>
                <w:rFonts w:eastAsia="Times New Roman" w:cstheme="minorHAnsi"/>
                <w:color w:val="505050"/>
                <w:sz w:val="18"/>
                <w:szCs w:val="18"/>
                <w:lang w:eastAsia="pt-BR"/>
              </w:rPr>
              <w:t> </w:t>
            </w:r>
          </w:p>
        </w:tc>
        <w:tc>
          <w:tcPr>
            <w:tcW w:w="4221" w:type="dxa"/>
            <w:vMerge/>
            <w:vAlign w:val="center"/>
            <w:hideMark/>
          </w:tcPr>
          <w:p w14:paraId="0A718FCC" w14:textId="77777777" w:rsidR="00BE448E" w:rsidRPr="003344F7" w:rsidRDefault="00BE448E" w:rsidP="00BE448E">
            <w:pPr>
              <w:spacing w:after="0" w:line="240" w:lineRule="auto"/>
              <w:rPr>
                <w:rFonts w:eastAsia="Times New Roman" w:cstheme="minorHAnsi"/>
                <w:color w:val="505050"/>
                <w:sz w:val="18"/>
                <w:szCs w:val="18"/>
                <w:lang w:eastAsia="pt-BR"/>
              </w:rPr>
            </w:pPr>
          </w:p>
        </w:tc>
      </w:tr>
      <w:tr w:rsidR="00BE448E" w:rsidRPr="00BE448E" w14:paraId="236E56E6" w14:textId="77777777" w:rsidTr="00A503B4">
        <w:trPr>
          <w:tblCellSpacing w:w="0" w:type="dxa"/>
        </w:trPr>
        <w:tc>
          <w:tcPr>
            <w:tcW w:w="8494" w:type="dxa"/>
            <w:gridSpan w:val="3"/>
            <w:vAlign w:val="center"/>
            <w:hideMark/>
          </w:tcPr>
          <w:p w14:paraId="2103A219" w14:textId="77777777" w:rsidR="00BE448E" w:rsidRPr="003344F7" w:rsidRDefault="00BE448E" w:rsidP="00BE448E">
            <w:pPr>
              <w:spacing w:after="0" w:line="240" w:lineRule="auto"/>
              <w:rPr>
                <w:rFonts w:eastAsia="Times New Roman" w:cstheme="minorHAnsi"/>
                <w:color w:val="505050"/>
                <w:sz w:val="18"/>
                <w:szCs w:val="18"/>
                <w:lang w:eastAsia="pt-BR"/>
              </w:rPr>
            </w:pPr>
            <w:r w:rsidRPr="003344F7">
              <w:rPr>
                <w:rFonts w:eastAsia="Times New Roman" w:cstheme="minorHAnsi"/>
                <w:color w:val="505050"/>
                <w:sz w:val="18"/>
                <w:szCs w:val="18"/>
                <w:lang w:eastAsia="pt-BR"/>
              </w:rPr>
              <w:t> </w:t>
            </w:r>
          </w:p>
        </w:tc>
      </w:tr>
      <w:tr w:rsidR="00BE448E" w:rsidRPr="00BE448E" w14:paraId="719A510F" w14:textId="77777777" w:rsidTr="00A503B4">
        <w:trPr>
          <w:tblCellSpacing w:w="0" w:type="dxa"/>
        </w:trPr>
        <w:tc>
          <w:tcPr>
            <w:tcW w:w="8494" w:type="dxa"/>
            <w:gridSpan w:val="3"/>
            <w:vAlign w:val="center"/>
            <w:hideMark/>
          </w:tcPr>
          <w:p w14:paraId="5B0889C6" w14:textId="77777777" w:rsidR="00BE448E" w:rsidRPr="003344F7" w:rsidRDefault="00BE448E" w:rsidP="00BE448E">
            <w:pPr>
              <w:spacing w:after="0" w:line="240" w:lineRule="auto"/>
              <w:rPr>
                <w:rFonts w:eastAsia="Times New Roman" w:cstheme="minorHAnsi"/>
                <w:color w:val="505050"/>
                <w:sz w:val="18"/>
                <w:szCs w:val="18"/>
                <w:lang w:eastAsia="pt-BR"/>
              </w:rPr>
            </w:pPr>
            <w:r w:rsidRPr="003344F7">
              <w:rPr>
                <w:rFonts w:eastAsia="Times New Roman" w:cstheme="minorHAnsi"/>
                <w:b/>
                <w:bCs/>
                <w:color w:val="000000"/>
                <w:sz w:val="18"/>
                <w:szCs w:val="18"/>
                <w:lang w:eastAsia="pt-BR"/>
              </w:rPr>
              <w:t>EXAMES DE ROTINA</w:t>
            </w:r>
          </w:p>
        </w:tc>
      </w:tr>
      <w:tr w:rsidR="00BE448E" w:rsidRPr="00BE448E" w14:paraId="42427184" w14:textId="77777777" w:rsidTr="00A503B4">
        <w:trPr>
          <w:tblCellSpacing w:w="0" w:type="dxa"/>
        </w:trPr>
        <w:tc>
          <w:tcPr>
            <w:tcW w:w="8494" w:type="dxa"/>
            <w:gridSpan w:val="3"/>
            <w:vAlign w:val="center"/>
            <w:hideMark/>
          </w:tcPr>
          <w:p w14:paraId="4824AE60" w14:textId="77777777" w:rsidR="00BE448E" w:rsidRPr="003344F7" w:rsidRDefault="00BE448E" w:rsidP="00BE448E">
            <w:pPr>
              <w:spacing w:after="0" w:line="240" w:lineRule="auto"/>
              <w:rPr>
                <w:rFonts w:eastAsia="Times New Roman" w:cstheme="minorHAnsi"/>
                <w:color w:val="505050"/>
                <w:sz w:val="18"/>
                <w:szCs w:val="18"/>
                <w:lang w:eastAsia="pt-BR"/>
              </w:rPr>
            </w:pPr>
            <w:r w:rsidRPr="003344F7">
              <w:rPr>
                <w:rFonts w:eastAsia="Times New Roman" w:cstheme="minorHAnsi"/>
                <w:color w:val="505050"/>
                <w:sz w:val="18"/>
                <w:szCs w:val="18"/>
                <w:lang w:eastAsia="pt-BR"/>
              </w:rPr>
              <w:t> </w:t>
            </w:r>
          </w:p>
        </w:tc>
      </w:tr>
      <w:tr w:rsidR="00BE448E" w:rsidRPr="00BE448E" w14:paraId="2FD41B4F" w14:textId="77777777" w:rsidTr="00A503B4">
        <w:trPr>
          <w:tblCellSpacing w:w="0" w:type="dxa"/>
        </w:trPr>
        <w:tc>
          <w:tcPr>
            <w:tcW w:w="8494" w:type="dxa"/>
            <w:gridSpan w:val="3"/>
            <w:vAlign w:val="center"/>
            <w:hideMark/>
          </w:tcPr>
          <w:p w14:paraId="0A09AA3A" w14:textId="77777777" w:rsidR="00BE448E" w:rsidRPr="003344F7" w:rsidRDefault="00BE448E" w:rsidP="00BE448E">
            <w:pPr>
              <w:spacing w:before="100" w:beforeAutospacing="1" w:after="100" w:afterAutospacing="1" w:line="240" w:lineRule="auto"/>
              <w:rPr>
                <w:rFonts w:eastAsia="Times New Roman" w:cstheme="minorHAnsi"/>
                <w:color w:val="505050"/>
                <w:sz w:val="18"/>
                <w:szCs w:val="18"/>
                <w:lang w:eastAsia="pt-BR"/>
              </w:rPr>
            </w:pPr>
            <w:r w:rsidRPr="003344F7">
              <w:rPr>
                <w:rFonts w:eastAsia="Times New Roman" w:cstheme="minorHAnsi"/>
                <w:color w:val="000000"/>
                <w:sz w:val="18"/>
                <w:szCs w:val="18"/>
                <w:lang w:eastAsia="pt-BR"/>
              </w:rPr>
              <w:t xml:space="preserve">Exames de rotina com ausência dos sintomas não se mostraram úteis para que fosse feito um diagnóstico precoce de leucemia ou linfoma. Entretanto, o tratamento e o prognóstico para estes tipos de câncer geralmente dependem das características (tipo) do linfócito afetado e não da extensão da doença no momento do diagnóstico. Diferentemente de outros tipos de câncer (cólon, peito/tórax e pulmão), não é fundamental diagnosticar o linfoma ou a leucemia no início. Um hemograma completo ou outros </w:t>
            </w:r>
            <w:proofErr w:type="gramStart"/>
            <w:r w:rsidRPr="003344F7">
              <w:rPr>
                <w:rFonts w:eastAsia="Times New Roman" w:cstheme="minorHAnsi"/>
                <w:color w:val="000000"/>
                <w:sz w:val="18"/>
                <w:szCs w:val="18"/>
                <w:lang w:eastAsia="pt-BR"/>
              </w:rPr>
              <w:t>testes sanguíneos deve</w:t>
            </w:r>
            <w:proofErr w:type="gramEnd"/>
            <w:r w:rsidRPr="003344F7">
              <w:rPr>
                <w:rFonts w:eastAsia="Times New Roman" w:cstheme="minorHAnsi"/>
                <w:color w:val="000000"/>
                <w:sz w:val="18"/>
                <w:szCs w:val="18"/>
                <w:lang w:eastAsia="pt-BR"/>
              </w:rPr>
              <w:t xml:space="preserve"> ser solicitado pelo médico se os sintomas forem sugestivos para linfoma, leucemia ou outro tipo de câncer.</w:t>
            </w:r>
          </w:p>
        </w:tc>
      </w:tr>
      <w:tr w:rsidR="00BE448E" w:rsidRPr="00BE448E" w14:paraId="650E2132" w14:textId="77777777" w:rsidTr="00A503B4">
        <w:trPr>
          <w:tblCellSpacing w:w="0" w:type="dxa"/>
        </w:trPr>
        <w:tc>
          <w:tcPr>
            <w:tcW w:w="8494" w:type="dxa"/>
            <w:gridSpan w:val="3"/>
            <w:vAlign w:val="center"/>
            <w:hideMark/>
          </w:tcPr>
          <w:p w14:paraId="77286DED" w14:textId="77777777" w:rsidR="00BE448E" w:rsidRPr="003344F7" w:rsidRDefault="00BE448E" w:rsidP="00BE448E">
            <w:pPr>
              <w:spacing w:after="0" w:line="240" w:lineRule="auto"/>
              <w:rPr>
                <w:rFonts w:eastAsia="Times New Roman" w:cstheme="minorHAnsi"/>
                <w:color w:val="505050"/>
                <w:sz w:val="18"/>
                <w:szCs w:val="18"/>
                <w:lang w:eastAsia="pt-BR"/>
              </w:rPr>
            </w:pPr>
            <w:r w:rsidRPr="003344F7">
              <w:rPr>
                <w:rFonts w:eastAsia="Times New Roman" w:cstheme="minorHAnsi"/>
                <w:color w:val="505050"/>
                <w:sz w:val="18"/>
                <w:szCs w:val="18"/>
                <w:lang w:eastAsia="pt-BR"/>
              </w:rPr>
              <w:t> </w:t>
            </w:r>
          </w:p>
        </w:tc>
      </w:tr>
      <w:tr w:rsidR="00BE448E" w:rsidRPr="00BE448E" w14:paraId="5D4EC984" w14:textId="77777777" w:rsidTr="00A503B4">
        <w:trPr>
          <w:tblCellSpacing w:w="0" w:type="dxa"/>
        </w:trPr>
        <w:tc>
          <w:tcPr>
            <w:tcW w:w="8494" w:type="dxa"/>
            <w:gridSpan w:val="3"/>
            <w:vAlign w:val="center"/>
            <w:hideMark/>
          </w:tcPr>
          <w:p w14:paraId="6A1C5DFE" w14:textId="77777777" w:rsidR="00BE448E" w:rsidRPr="003344F7" w:rsidRDefault="00BE448E" w:rsidP="00BE448E">
            <w:pPr>
              <w:spacing w:before="100" w:beforeAutospacing="1" w:after="100" w:afterAutospacing="1" w:line="240" w:lineRule="auto"/>
              <w:rPr>
                <w:rFonts w:eastAsia="Times New Roman" w:cstheme="minorHAnsi"/>
                <w:color w:val="505050"/>
                <w:sz w:val="18"/>
                <w:szCs w:val="18"/>
                <w:lang w:eastAsia="pt-BR"/>
              </w:rPr>
            </w:pPr>
            <w:r w:rsidRPr="003344F7">
              <w:rPr>
                <w:rFonts w:eastAsia="Times New Roman" w:cstheme="minorHAnsi"/>
                <w:b/>
                <w:bCs/>
                <w:color w:val="000000"/>
                <w:sz w:val="18"/>
                <w:szCs w:val="18"/>
                <w:lang w:eastAsia="pt-BR"/>
              </w:rPr>
              <w:t>TRATAMENTO</w:t>
            </w:r>
          </w:p>
        </w:tc>
      </w:tr>
      <w:tr w:rsidR="00BE448E" w:rsidRPr="00BE448E" w14:paraId="32BC44F4" w14:textId="77777777" w:rsidTr="00A503B4">
        <w:trPr>
          <w:tblCellSpacing w:w="0" w:type="dxa"/>
        </w:trPr>
        <w:tc>
          <w:tcPr>
            <w:tcW w:w="8494" w:type="dxa"/>
            <w:gridSpan w:val="3"/>
            <w:vAlign w:val="center"/>
            <w:hideMark/>
          </w:tcPr>
          <w:p w14:paraId="3295AA8A" w14:textId="77777777" w:rsidR="00BE448E" w:rsidRPr="003344F7" w:rsidRDefault="00BE448E" w:rsidP="00BE448E">
            <w:pPr>
              <w:spacing w:after="0" w:line="240" w:lineRule="auto"/>
              <w:rPr>
                <w:rFonts w:eastAsia="Times New Roman" w:cstheme="minorHAnsi"/>
                <w:color w:val="505050"/>
                <w:sz w:val="18"/>
                <w:szCs w:val="18"/>
                <w:lang w:eastAsia="pt-BR"/>
              </w:rPr>
            </w:pPr>
            <w:r w:rsidRPr="003344F7">
              <w:rPr>
                <w:rFonts w:eastAsia="Times New Roman" w:cstheme="minorHAnsi"/>
                <w:color w:val="505050"/>
                <w:sz w:val="18"/>
                <w:szCs w:val="18"/>
                <w:lang w:eastAsia="pt-BR"/>
              </w:rPr>
              <w:t> </w:t>
            </w:r>
          </w:p>
        </w:tc>
      </w:tr>
      <w:tr w:rsidR="00BE448E" w:rsidRPr="00BE448E" w14:paraId="5FA0BFB4" w14:textId="77777777" w:rsidTr="00A503B4">
        <w:trPr>
          <w:tblCellSpacing w:w="0" w:type="dxa"/>
        </w:trPr>
        <w:tc>
          <w:tcPr>
            <w:tcW w:w="8494" w:type="dxa"/>
            <w:gridSpan w:val="3"/>
            <w:vAlign w:val="center"/>
            <w:hideMark/>
          </w:tcPr>
          <w:p w14:paraId="7BAE0FCA" w14:textId="77777777" w:rsidR="00BE448E" w:rsidRPr="003344F7" w:rsidRDefault="00BE448E" w:rsidP="00BE448E">
            <w:pPr>
              <w:spacing w:before="100" w:beforeAutospacing="1" w:after="100" w:afterAutospacing="1" w:line="240" w:lineRule="auto"/>
              <w:rPr>
                <w:rFonts w:eastAsia="Times New Roman" w:cstheme="minorHAnsi"/>
                <w:color w:val="505050"/>
                <w:sz w:val="18"/>
                <w:szCs w:val="18"/>
                <w:lang w:eastAsia="pt-BR"/>
              </w:rPr>
            </w:pPr>
            <w:r w:rsidRPr="003344F7">
              <w:rPr>
                <w:rFonts w:eastAsia="Times New Roman" w:cstheme="minorHAnsi"/>
                <w:color w:val="000000"/>
                <w:sz w:val="18"/>
                <w:szCs w:val="18"/>
                <w:lang w:eastAsia="pt-BR"/>
              </w:rPr>
              <w:t>Leucemia e linfoma são tratáveis e existem quimioterápicos que podem ser utilizados em pacientes com A-T. Recomenda-se que o tratamento de câncer em pacientes com A-T seja supervisionado por um oncologista que esteja familiarizado com os problemas específicos dos pacientes de A-T.</w:t>
            </w:r>
          </w:p>
        </w:tc>
      </w:tr>
      <w:tr w:rsidR="00BE448E" w:rsidRPr="00BE448E" w14:paraId="255D4401" w14:textId="77777777" w:rsidTr="00A503B4">
        <w:trPr>
          <w:tblCellSpacing w:w="0" w:type="dxa"/>
        </w:trPr>
        <w:tc>
          <w:tcPr>
            <w:tcW w:w="8494" w:type="dxa"/>
            <w:gridSpan w:val="3"/>
            <w:vAlign w:val="center"/>
            <w:hideMark/>
          </w:tcPr>
          <w:p w14:paraId="34E73807" w14:textId="77777777" w:rsidR="00BE448E" w:rsidRPr="003344F7" w:rsidRDefault="00BE448E" w:rsidP="00BE448E">
            <w:pPr>
              <w:spacing w:after="0" w:line="240" w:lineRule="auto"/>
              <w:rPr>
                <w:rFonts w:eastAsia="Times New Roman" w:cstheme="minorHAnsi"/>
                <w:color w:val="505050"/>
                <w:sz w:val="18"/>
                <w:szCs w:val="18"/>
                <w:lang w:eastAsia="pt-BR"/>
              </w:rPr>
            </w:pPr>
            <w:r w:rsidRPr="003344F7">
              <w:rPr>
                <w:rFonts w:eastAsia="Times New Roman" w:cstheme="minorHAnsi"/>
                <w:color w:val="505050"/>
                <w:sz w:val="18"/>
                <w:szCs w:val="18"/>
                <w:lang w:eastAsia="pt-BR"/>
              </w:rPr>
              <w:t> </w:t>
            </w:r>
          </w:p>
        </w:tc>
      </w:tr>
      <w:tr w:rsidR="00BE448E" w:rsidRPr="00BE448E" w14:paraId="35A41356" w14:textId="77777777" w:rsidTr="00A503B4">
        <w:trPr>
          <w:tblCellSpacing w:w="0" w:type="dxa"/>
        </w:trPr>
        <w:tc>
          <w:tcPr>
            <w:tcW w:w="8494" w:type="dxa"/>
            <w:gridSpan w:val="3"/>
            <w:vAlign w:val="center"/>
            <w:hideMark/>
          </w:tcPr>
          <w:tbl>
            <w:tblPr>
              <w:tblW w:w="10455" w:type="dxa"/>
              <w:tblCellSpacing w:w="0" w:type="dxa"/>
              <w:tblCellMar>
                <w:left w:w="0" w:type="dxa"/>
                <w:right w:w="0" w:type="dxa"/>
              </w:tblCellMar>
              <w:tblLook w:val="04A0" w:firstRow="1" w:lastRow="0" w:firstColumn="1" w:lastColumn="0" w:noHBand="0" w:noVBand="1"/>
            </w:tblPr>
            <w:tblGrid>
              <w:gridCol w:w="3958"/>
              <w:gridCol w:w="425"/>
              <w:gridCol w:w="6072"/>
            </w:tblGrid>
            <w:tr w:rsidR="00BE448E" w:rsidRPr="003344F7" w14:paraId="249C0B67" w14:textId="77777777" w:rsidTr="00092E58">
              <w:trPr>
                <w:tblCellSpacing w:w="0" w:type="dxa"/>
              </w:trPr>
              <w:tc>
                <w:tcPr>
                  <w:tcW w:w="3958" w:type="dxa"/>
                  <w:vAlign w:val="center"/>
                  <w:hideMark/>
                </w:tcPr>
                <w:p w14:paraId="63DD82B8" w14:textId="77777777" w:rsidR="00BE448E" w:rsidRPr="003344F7" w:rsidRDefault="00BE448E" w:rsidP="00BE448E">
                  <w:pPr>
                    <w:spacing w:after="0" w:line="240" w:lineRule="auto"/>
                    <w:rPr>
                      <w:rFonts w:eastAsia="Times New Roman" w:cstheme="minorHAnsi"/>
                      <w:sz w:val="18"/>
                      <w:szCs w:val="18"/>
                      <w:lang w:eastAsia="pt-BR"/>
                    </w:rPr>
                  </w:pPr>
                  <w:r w:rsidRPr="003344F7">
                    <w:rPr>
                      <w:rFonts w:eastAsia="Times New Roman" w:cstheme="minorHAnsi"/>
                      <w:b/>
                      <w:bCs/>
                      <w:sz w:val="18"/>
                      <w:szCs w:val="18"/>
                      <w:lang w:eastAsia="pt-BR"/>
                    </w:rPr>
                    <w:t>SINTOMAS COMUNS DO LINFOMA</w:t>
                  </w:r>
                </w:p>
              </w:tc>
              <w:tc>
                <w:tcPr>
                  <w:tcW w:w="425" w:type="dxa"/>
                  <w:vAlign w:val="center"/>
                  <w:hideMark/>
                </w:tcPr>
                <w:p w14:paraId="43ECC361" w14:textId="77777777" w:rsidR="00BE448E" w:rsidRPr="003344F7" w:rsidRDefault="00BE448E" w:rsidP="00BE448E">
                  <w:pPr>
                    <w:spacing w:after="0" w:line="240" w:lineRule="auto"/>
                    <w:rPr>
                      <w:rFonts w:eastAsia="Times New Roman" w:cstheme="minorHAnsi"/>
                      <w:sz w:val="18"/>
                      <w:szCs w:val="18"/>
                      <w:lang w:eastAsia="pt-BR"/>
                    </w:rPr>
                  </w:pPr>
                  <w:r w:rsidRPr="003344F7">
                    <w:rPr>
                      <w:rFonts w:eastAsia="Times New Roman" w:cstheme="minorHAnsi"/>
                      <w:sz w:val="18"/>
                      <w:szCs w:val="18"/>
                      <w:lang w:eastAsia="pt-BR"/>
                    </w:rPr>
                    <w:t> </w:t>
                  </w:r>
                </w:p>
              </w:tc>
              <w:tc>
                <w:tcPr>
                  <w:tcW w:w="6072" w:type="dxa"/>
                  <w:vAlign w:val="center"/>
                  <w:hideMark/>
                </w:tcPr>
                <w:p w14:paraId="6D1047B6" w14:textId="77777777" w:rsidR="00BE448E" w:rsidRPr="003344F7" w:rsidRDefault="00BE448E" w:rsidP="00BE448E">
                  <w:pPr>
                    <w:spacing w:before="100" w:beforeAutospacing="1" w:after="100" w:afterAutospacing="1" w:line="240" w:lineRule="auto"/>
                    <w:rPr>
                      <w:rFonts w:eastAsia="Times New Roman" w:cstheme="minorHAnsi"/>
                      <w:sz w:val="18"/>
                      <w:szCs w:val="18"/>
                      <w:lang w:eastAsia="pt-BR"/>
                    </w:rPr>
                  </w:pPr>
                  <w:r w:rsidRPr="003344F7">
                    <w:rPr>
                      <w:rFonts w:eastAsia="Times New Roman" w:cstheme="minorHAnsi"/>
                      <w:b/>
                      <w:bCs/>
                      <w:sz w:val="18"/>
                      <w:szCs w:val="18"/>
                      <w:lang w:eastAsia="pt-BR"/>
                    </w:rPr>
                    <w:t>LINFONODOS AUMENTADOS OU LEUCEMIA</w:t>
                  </w:r>
                </w:p>
              </w:tc>
            </w:tr>
            <w:tr w:rsidR="00BE448E" w:rsidRPr="003344F7" w14:paraId="4653FA7E" w14:textId="77777777" w:rsidTr="00092E58">
              <w:trPr>
                <w:tblCellSpacing w:w="0" w:type="dxa"/>
              </w:trPr>
              <w:tc>
                <w:tcPr>
                  <w:tcW w:w="3958" w:type="dxa"/>
                  <w:vAlign w:val="center"/>
                  <w:hideMark/>
                </w:tcPr>
                <w:p w14:paraId="116E32AE" w14:textId="77777777" w:rsidR="00BE448E" w:rsidRPr="003344F7" w:rsidRDefault="00BE448E" w:rsidP="00BE448E">
                  <w:pPr>
                    <w:spacing w:after="0" w:line="240" w:lineRule="auto"/>
                    <w:rPr>
                      <w:rFonts w:eastAsia="Times New Roman" w:cstheme="minorHAnsi"/>
                      <w:sz w:val="18"/>
                      <w:szCs w:val="18"/>
                      <w:lang w:eastAsia="pt-BR"/>
                    </w:rPr>
                  </w:pPr>
                  <w:r w:rsidRPr="003344F7">
                    <w:rPr>
                      <w:rFonts w:eastAsia="Times New Roman" w:cstheme="minorHAnsi"/>
                      <w:sz w:val="18"/>
                      <w:szCs w:val="18"/>
                      <w:lang w:eastAsia="pt-BR"/>
                    </w:rPr>
                    <w:t> </w:t>
                  </w:r>
                </w:p>
              </w:tc>
              <w:tc>
                <w:tcPr>
                  <w:tcW w:w="425" w:type="dxa"/>
                  <w:vAlign w:val="center"/>
                  <w:hideMark/>
                </w:tcPr>
                <w:p w14:paraId="4B9B02E5" w14:textId="77777777" w:rsidR="00BE448E" w:rsidRPr="003344F7" w:rsidRDefault="00BE448E" w:rsidP="00BE448E">
                  <w:pPr>
                    <w:spacing w:after="0" w:line="240" w:lineRule="auto"/>
                    <w:rPr>
                      <w:rFonts w:eastAsia="Times New Roman" w:cstheme="minorHAnsi"/>
                      <w:sz w:val="18"/>
                      <w:szCs w:val="18"/>
                      <w:lang w:eastAsia="pt-BR"/>
                    </w:rPr>
                  </w:pPr>
                  <w:r w:rsidRPr="003344F7">
                    <w:rPr>
                      <w:rFonts w:eastAsia="Times New Roman" w:cstheme="minorHAnsi"/>
                      <w:sz w:val="18"/>
                      <w:szCs w:val="18"/>
                      <w:lang w:eastAsia="pt-BR"/>
                    </w:rPr>
                    <w:t> </w:t>
                  </w:r>
                </w:p>
              </w:tc>
              <w:tc>
                <w:tcPr>
                  <w:tcW w:w="6072" w:type="dxa"/>
                  <w:vAlign w:val="center"/>
                  <w:hideMark/>
                </w:tcPr>
                <w:p w14:paraId="14CAE230" w14:textId="77777777" w:rsidR="00BE448E" w:rsidRPr="003344F7" w:rsidRDefault="00BE448E" w:rsidP="00BE448E">
                  <w:pPr>
                    <w:spacing w:after="0" w:line="240" w:lineRule="auto"/>
                    <w:jc w:val="center"/>
                    <w:rPr>
                      <w:rFonts w:eastAsia="Times New Roman" w:cstheme="minorHAnsi"/>
                      <w:sz w:val="18"/>
                      <w:szCs w:val="18"/>
                      <w:lang w:eastAsia="pt-BR"/>
                    </w:rPr>
                  </w:pPr>
                  <w:r w:rsidRPr="003344F7">
                    <w:rPr>
                      <w:rFonts w:eastAsia="Times New Roman" w:cstheme="minorHAnsi"/>
                      <w:sz w:val="18"/>
                      <w:szCs w:val="18"/>
                      <w:lang w:eastAsia="pt-BR"/>
                    </w:rPr>
                    <w:t> </w:t>
                  </w:r>
                </w:p>
              </w:tc>
            </w:tr>
            <w:tr w:rsidR="00BE448E" w:rsidRPr="003344F7" w14:paraId="5E629CE2" w14:textId="77777777" w:rsidTr="00092E58">
              <w:trPr>
                <w:tblCellSpacing w:w="0" w:type="dxa"/>
              </w:trPr>
              <w:tc>
                <w:tcPr>
                  <w:tcW w:w="3958" w:type="dxa"/>
                  <w:vAlign w:val="center"/>
                  <w:hideMark/>
                </w:tcPr>
                <w:p w14:paraId="1EBD9050" w14:textId="77777777" w:rsidR="00BE448E" w:rsidRPr="003344F7" w:rsidRDefault="00BE448E" w:rsidP="00BE448E">
                  <w:pPr>
                    <w:numPr>
                      <w:ilvl w:val="0"/>
                      <w:numId w:val="1"/>
                    </w:numPr>
                    <w:spacing w:before="100" w:beforeAutospacing="1" w:after="100" w:afterAutospacing="1" w:line="240" w:lineRule="auto"/>
                    <w:rPr>
                      <w:rFonts w:eastAsia="Times New Roman" w:cstheme="minorHAnsi"/>
                      <w:sz w:val="18"/>
                      <w:szCs w:val="18"/>
                      <w:lang w:eastAsia="pt-BR"/>
                    </w:rPr>
                  </w:pPr>
                  <w:r w:rsidRPr="003344F7">
                    <w:rPr>
                      <w:rFonts w:eastAsia="Times New Roman" w:cstheme="minorHAnsi"/>
                      <w:sz w:val="18"/>
                      <w:szCs w:val="18"/>
                      <w:lang w:eastAsia="pt-BR"/>
                    </w:rPr>
                    <w:t>Febre recorrente sem explicação</w:t>
                  </w:r>
                </w:p>
                <w:p w14:paraId="69560D0D" w14:textId="77777777" w:rsidR="00BE448E" w:rsidRPr="003344F7" w:rsidRDefault="00BE448E" w:rsidP="00BE448E">
                  <w:pPr>
                    <w:numPr>
                      <w:ilvl w:val="0"/>
                      <w:numId w:val="1"/>
                    </w:numPr>
                    <w:spacing w:before="100" w:beforeAutospacing="1" w:after="100" w:afterAutospacing="1" w:line="240" w:lineRule="auto"/>
                    <w:rPr>
                      <w:rFonts w:eastAsia="Times New Roman" w:cstheme="minorHAnsi"/>
                      <w:sz w:val="18"/>
                      <w:szCs w:val="18"/>
                      <w:lang w:eastAsia="pt-BR"/>
                    </w:rPr>
                  </w:pPr>
                  <w:r w:rsidRPr="003344F7">
                    <w:rPr>
                      <w:rFonts w:eastAsia="Times New Roman" w:cstheme="minorHAnsi"/>
                      <w:sz w:val="18"/>
                      <w:szCs w:val="18"/>
                      <w:lang w:eastAsia="pt-BR"/>
                    </w:rPr>
                    <w:t>Sangramentos</w:t>
                  </w:r>
                </w:p>
                <w:p w14:paraId="253F8A36" w14:textId="77777777" w:rsidR="00BE448E" w:rsidRPr="003344F7" w:rsidRDefault="00BE448E" w:rsidP="00BE448E">
                  <w:pPr>
                    <w:numPr>
                      <w:ilvl w:val="0"/>
                      <w:numId w:val="1"/>
                    </w:numPr>
                    <w:spacing w:before="100" w:beforeAutospacing="1" w:after="100" w:afterAutospacing="1" w:line="240" w:lineRule="auto"/>
                    <w:rPr>
                      <w:rFonts w:eastAsia="Times New Roman" w:cstheme="minorHAnsi"/>
                      <w:sz w:val="18"/>
                      <w:szCs w:val="18"/>
                      <w:lang w:eastAsia="pt-BR"/>
                    </w:rPr>
                  </w:pPr>
                  <w:r w:rsidRPr="003344F7">
                    <w:rPr>
                      <w:rFonts w:eastAsia="Times New Roman" w:cstheme="minorHAnsi"/>
                      <w:sz w:val="18"/>
                      <w:szCs w:val="18"/>
                      <w:lang w:eastAsia="pt-BR"/>
                    </w:rPr>
                    <w:t>Hematomas</w:t>
                  </w:r>
                </w:p>
                <w:p w14:paraId="11A5EEF8" w14:textId="77777777" w:rsidR="00BE448E" w:rsidRPr="003344F7" w:rsidRDefault="00BE448E" w:rsidP="00BE448E">
                  <w:pPr>
                    <w:numPr>
                      <w:ilvl w:val="0"/>
                      <w:numId w:val="1"/>
                    </w:numPr>
                    <w:spacing w:before="100" w:beforeAutospacing="1" w:after="100" w:afterAutospacing="1" w:line="240" w:lineRule="auto"/>
                    <w:rPr>
                      <w:rFonts w:eastAsia="Times New Roman" w:cstheme="minorHAnsi"/>
                      <w:sz w:val="18"/>
                      <w:szCs w:val="18"/>
                      <w:lang w:eastAsia="pt-BR"/>
                    </w:rPr>
                  </w:pPr>
                  <w:r w:rsidRPr="003344F7">
                    <w:rPr>
                      <w:rFonts w:eastAsia="Times New Roman" w:cstheme="minorHAnsi"/>
                      <w:sz w:val="18"/>
                      <w:szCs w:val="18"/>
                      <w:lang w:eastAsia="pt-BR"/>
                    </w:rPr>
                    <w:t>Palidez</w:t>
                  </w:r>
                </w:p>
                <w:p w14:paraId="25CD6029" w14:textId="77777777" w:rsidR="00BE448E" w:rsidRPr="003344F7" w:rsidRDefault="00BE448E" w:rsidP="00BE448E">
                  <w:pPr>
                    <w:numPr>
                      <w:ilvl w:val="0"/>
                      <w:numId w:val="1"/>
                    </w:numPr>
                    <w:spacing w:before="100" w:beforeAutospacing="1" w:after="100" w:afterAutospacing="1" w:line="240" w:lineRule="auto"/>
                    <w:rPr>
                      <w:rFonts w:eastAsia="Times New Roman" w:cstheme="minorHAnsi"/>
                      <w:sz w:val="18"/>
                      <w:szCs w:val="18"/>
                      <w:lang w:eastAsia="pt-BR"/>
                    </w:rPr>
                  </w:pPr>
                  <w:r w:rsidRPr="003344F7">
                    <w:rPr>
                      <w:rFonts w:eastAsia="Times New Roman" w:cstheme="minorHAnsi"/>
                      <w:sz w:val="18"/>
                      <w:szCs w:val="18"/>
                      <w:lang w:eastAsia="pt-BR"/>
                    </w:rPr>
                    <w:t xml:space="preserve">Linfonodos aumentados no pescoço, axilas, virilha e </w:t>
                  </w:r>
                  <w:proofErr w:type="spellStart"/>
                  <w:r w:rsidRPr="003344F7">
                    <w:rPr>
                      <w:rFonts w:eastAsia="Times New Roman" w:cstheme="minorHAnsi"/>
                      <w:sz w:val="18"/>
                      <w:szCs w:val="18"/>
                      <w:lang w:eastAsia="pt-BR"/>
                    </w:rPr>
                    <w:t>abdomem</w:t>
                  </w:r>
                  <w:proofErr w:type="spellEnd"/>
                </w:p>
                <w:p w14:paraId="52EEC3FC" w14:textId="77777777" w:rsidR="00BE448E" w:rsidRPr="003344F7" w:rsidRDefault="00BE448E" w:rsidP="00BE448E">
                  <w:pPr>
                    <w:numPr>
                      <w:ilvl w:val="0"/>
                      <w:numId w:val="1"/>
                    </w:numPr>
                    <w:spacing w:before="100" w:beforeAutospacing="1" w:after="100" w:afterAutospacing="1" w:line="240" w:lineRule="auto"/>
                    <w:rPr>
                      <w:rFonts w:eastAsia="Times New Roman" w:cstheme="minorHAnsi"/>
                      <w:sz w:val="18"/>
                      <w:szCs w:val="18"/>
                      <w:lang w:eastAsia="pt-BR"/>
                    </w:rPr>
                  </w:pPr>
                  <w:r w:rsidRPr="003344F7">
                    <w:rPr>
                      <w:rFonts w:eastAsia="Times New Roman" w:cstheme="minorHAnsi"/>
                      <w:sz w:val="18"/>
                      <w:szCs w:val="18"/>
                      <w:lang w:eastAsia="pt-BR"/>
                    </w:rPr>
                    <w:t>Dor no corpo e nos ossos</w:t>
                  </w:r>
                </w:p>
              </w:tc>
              <w:tc>
                <w:tcPr>
                  <w:tcW w:w="425" w:type="dxa"/>
                  <w:vAlign w:val="center"/>
                  <w:hideMark/>
                </w:tcPr>
                <w:p w14:paraId="2CE17224" w14:textId="77777777" w:rsidR="00BE448E" w:rsidRPr="003344F7" w:rsidRDefault="00BE448E" w:rsidP="00BE448E">
                  <w:pPr>
                    <w:spacing w:after="0" w:line="240" w:lineRule="auto"/>
                    <w:rPr>
                      <w:rFonts w:eastAsia="Times New Roman" w:cstheme="minorHAnsi"/>
                      <w:sz w:val="18"/>
                      <w:szCs w:val="18"/>
                      <w:lang w:eastAsia="pt-BR"/>
                    </w:rPr>
                  </w:pPr>
                  <w:r w:rsidRPr="003344F7">
                    <w:rPr>
                      <w:rFonts w:eastAsia="Times New Roman" w:cstheme="minorHAnsi"/>
                      <w:sz w:val="18"/>
                      <w:szCs w:val="18"/>
                      <w:lang w:eastAsia="pt-BR"/>
                    </w:rPr>
                    <w:t> </w:t>
                  </w:r>
                </w:p>
              </w:tc>
              <w:tc>
                <w:tcPr>
                  <w:tcW w:w="6072" w:type="dxa"/>
                  <w:vAlign w:val="center"/>
                  <w:hideMark/>
                </w:tcPr>
                <w:p w14:paraId="5FE48F84" w14:textId="5B5CEB65" w:rsidR="00BE448E" w:rsidRPr="003344F7" w:rsidRDefault="00BE448E" w:rsidP="00BE448E">
                  <w:pPr>
                    <w:spacing w:after="0" w:line="240" w:lineRule="auto"/>
                    <w:rPr>
                      <w:rFonts w:eastAsia="Times New Roman" w:cstheme="minorHAnsi"/>
                      <w:sz w:val="18"/>
                      <w:szCs w:val="18"/>
                      <w:lang w:eastAsia="pt-BR"/>
                    </w:rPr>
                  </w:pPr>
                  <w:r w:rsidRPr="003344F7">
                    <w:rPr>
                      <w:rFonts w:eastAsia="Times New Roman" w:cstheme="minorHAnsi"/>
                      <w:noProof/>
                      <w:sz w:val="18"/>
                      <w:szCs w:val="18"/>
                      <w:lang w:eastAsia="pt-BR"/>
                    </w:rPr>
                    <w:drawing>
                      <wp:inline distT="0" distB="0" distL="0" distR="0" wp14:anchorId="0464F2F1" wp14:editId="4C43AD51">
                        <wp:extent cx="1870075" cy="1828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0075" cy="1828800"/>
                                </a:xfrm>
                                <a:prstGeom prst="rect">
                                  <a:avLst/>
                                </a:prstGeom>
                                <a:noFill/>
                                <a:ln>
                                  <a:noFill/>
                                </a:ln>
                              </pic:spPr>
                            </pic:pic>
                          </a:graphicData>
                        </a:graphic>
                      </wp:inline>
                    </w:drawing>
                  </w:r>
                </w:p>
              </w:tc>
            </w:tr>
            <w:tr w:rsidR="00BE448E" w:rsidRPr="003344F7" w14:paraId="2B685148" w14:textId="77777777" w:rsidTr="00092E58">
              <w:trPr>
                <w:tblCellSpacing w:w="0" w:type="dxa"/>
              </w:trPr>
              <w:tc>
                <w:tcPr>
                  <w:tcW w:w="3958" w:type="dxa"/>
                  <w:vAlign w:val="center"/>
                  <w:hideMark/>
                </w:tcPr>
                <w:p w14:paraId="08297374" w14:textId="77777777" w:rsidR="00BE448E" w:rsidRPr="003344F7" w:rsidRDefault="00BE448E" w:rsidP="00BE448E">
                  <w:pPr>
                    <w:spacing w:after="0" w:line="240" w:lineRule="auto"/>
                    <w:rPr>
                      <w:rFonts w:eastAsia="Times New Roman" w:cstheme="minorHAnsi"/>
                      <w:sz w:val="18"/>
                      <w:szCs w:val="18"/>
                      <w:lang w:eastAsia="pt-BR"/>
                    </w:rPr>
                  </w:pPr>
                  <w:r w:rsidRPr="003344F7">
                    <w:rPr>
                      <w:rFonts w:eastAsia="Times New Roman" w:cstheme="minorHAnsi"/>
                      <w:sz w:val="18"/>
                      <w:szCs w:val="18"/>
                      <w:lang w:eastAsia="pt-BR"/>
                    </w:rPr>
                    <w:t> </w:t>
                  </w:r>
                </w:p>
              </w:tc>
              <w:tc>
                <w:tcPr>
                  <w:tcW w:w="425" w:type="dxa"/>
                  <w:vAlign w:val="center"/>
                  <w:hideMark/>
                </w:tcPr>
                <w:p w14:paraId="393EEB74" w14:textId="77777777" w:rsidR="00BE448E" w:rsidRPr="003344F7" w:rsidRDefault="00BE448E" w:rsidP="00BE448E">
                  <w:pPr>
                    <w:spacing w:after="0" w:line="240" w:lineRule="auto"/>
                    <w:rPr>
                      <w:rFonts w:eastAsia="Times New Roman" w:cstheme="minorHAnsi"/>
                      <w:sz w:val="18"/>
                      <w:szCs w:val="18"/>
                      <w:lang w:eastAsia="pt-BR"/>
                    </w:rPr>
                  </w:pPr>
                  <w:r w:rsidRPr="003344F7">
                    <w:rPr>
                      <w:rFonts w:eastAsia="Times New Roman" w:cstheme="minorHAnsi"/>
                      <w:sz w:val="18"/>
                      <w:szCs w:val="18"/>
                      <w:lang w:eastAsia="pt-BR"/>
                    </w:rPr>
                    <w:t> </w:t>
                  </w:r>
                </w:p>
              </w:tc>
              <w:tc>
                <w:tcPr>
                  <w:tcW w:w="6072" w:type="dxa"/>
                  <w:vAlign w:val="center"/>
                  <w:hideMark/>
                </w:tcPr>
                <w:p w14:paraId="3DDB9177" w14:textId="77777777" w:rsidR="00BE448E" w:rsidRPr="003344F7" w:rsidRDefault="00BE448E" w:rsidP="00BE448E">
                  <w:pPr>
                    <w:spacing w:after="0" w:line="240" w:lineRule="auto"/>
                    <w:rPr>
                      <w:rFonts w:eastAsia="Times New Roman" w:cstheme="minorHAnsi"/>
                      <w:sz w:val="18"/>
                      <w:szCs w:val="18"/>
                      <w:lang w:eastAsia="pt-BR"/>
                    </w:rPr>
                  </w:pPr>
                  <w:r w:rsidRPr="003344F7">
                    <w:rPr>
                      <w:rFonts w:eastAsia="Times New Roman" w:cstheme="minorHAnsi"/>
                      <w:sz w:val="18"/>
                      <w:szCs w:val="18"/>
                      <w:lang w:eastAsia="pt-BR"/>
                    </w:rPr>
                    <w:t> </w:t>
                  </w:r>
                </w:p>
              </w:tc>
            </w:tr>
            <w:tr w:rsidR="00BE448E" w:rsidRPr="003344F7" w14:paraId="0E599243" w14:textId="77777777" w:rsidTr="00092E58">
              <w:trPr>
                <w:tblCellSpacing w:w="0" w:type="dxa"/>
              </w:trPr>
              <w:tc>
                <w:tcPr>
                  <w:tcW w:w="3958" w:type="dxa"/>
                  <w:vAlign w:val="center"/>
                  <w:hideMark/>
                </w:tcPr>
                <w:p w14:paraId="5C0302D5" w14:textId="6A68628A" w:rsidR="00BE448E" w:rsidRPr="003344F7" w:rsidRDefault="00BE448E" w:rsidP="00BE448E">
                  <w:pPr>
                    <w:spacing w:after="0" w:line="240" w:lineRule="auto"/>
                    <w:rPr>
                      <w:rFonts w:eastAsia="Times New Roman" w:cstheme="minorHAnsi"/>
                      <w:sz w:val="18"/>
                      <w:szCs w:val="18"/>
                      <w:lang w:eastAsia="pt-BR"/>
                    </w:rPr>
                  </w:pPr>
                  <w:r w:rsidRPr="003344F7">
                    <w:rPr>
                      <w:rFonts w:eastAsia="Times New Roman" w:cstheme="minorHAnsi"/>
                      <w:sz w:val="18"/>
                      <w:szCs w:val="18"/>
                      <w:lang w:eastAsia="pt-BR"/>
                    </w:rPr>
                    <w:t>Este texto foi extraído do site: </w:t>
                  </w:r>
                  <w:r w:rsidR="00092E58" w:rsidRPr="003344F7">
                    <w:rPr>
                      <w:rFonts w:eastAsia="Times New Roman" w:cstheme="minorHAnsi"/>
                      <w:sz w:val="18"/>
                      <w:szCs w:val="18"/>
                      <w:lang w:eastAsia="pt-BR"/>
                    </w:rPr>
                    <w:t>www.</w:t>
                  </w:r>
                  <w:hyperlink r:id="rId7" w:tgtFrame="_blank" w:history="1">
                    <w:r w:rsidRPr="003344F7">
                      <w:rPr>
                        <w:rFonts w:eastAsia="Times New Roman" w:cstheme="minorHAnsi"/>
                        <w:color w:val="0000FF"/>
                        <w:sz w:val="18"/>
                        <w:szCs w:val="18"/>
                        <w:u w:val="single"/>
                        <w:lang w:eastAsia="pt-BR"/>
                      </w:rPr>
                      <w:t>atcp.org</w:t>
                    </w:r>
                    <w:r w:rsidRPr="003344F7">
                      <w:rPr>
                        <w:rFonts w:eastAsia="Times New Roman" w:cstheme="minorHAnsi"/>
                        <w:color w:val="000000"/>
                        <w:sz w:val="18"/>
                        <w:szCs w:val="18"/>
                        <w:lang w:eastAsia="pt-BR"/>
                      </w:rPr>
                      <w:br/>
                    </w:r>
                    <w:r w:rsidRPr="003344F7">
                      <w:rPr>
                        <w:rFonts w:eastAsia="Times New Roman" w:cstheme="minorHAnsi"/>
                        <w:color w:val="000000"/>
                        <w:sz w:val="18"/>
                        <w:szCs w:val="18"/>
                        <w:lang w:eastAsia="pt-BR"/>
                      </w:rPr>
                      <w:br/>
                    </w:r>
                  </w:hyperlink>
                  <w:proofErr w:type="spellStart"/>
                  <w:r w:rsidRPr="003344F7">
                    <w:rPr>
                      <w:rFonts w:eastAsia="Times New Roman" w:cstheme="minorHAnsi"/>
                      <w:b/>
                      <w:bCs/>
                      <w:sz w:val="18"/>
                      <w:szCs w:val="18"/>
                      <w:lang w:eastAsia="pt-BR"/>
                    </w:rPr>
                    <w:t>Important</w:t>
                  </w:r>
                  <w:proofErr w:type="spellEnd"/>
                  <w:r w:rsidRPr="003344F7">
                    <w:rPr>
                      <w:rFonts w:eastAsia="Times New Roman" w:cstheme="minorHAnsi"/>
                      <w:b/>
                      <w:bCs/>
                      <w:sz w:val="18"/>
                      <w:szCs w:val="18"/>
                      <w:lang w:eastAsia="pt-BR"/>
                    </w:rPr>
                    <w:t xml:space="preserve"> </w:t>
                  </w:r>
                  <w:proofErr w:type="spellStart"/>
                  <w:r w:rsidRPr="003344F7">
                    <w:rPr>
                      <w:rFonts w:eastAsia="Times New Roman" w:cstheme="minorHAnsi"/>
                      <w:b/>
                      <w:bCs/>
                      <w:sz w:val="18"/>
                      <w:szCs w:val="18"/>
                      <w:lang w:eastAsia="pt-BR"/>
                    </w:rPr>
                    <w:t>Fact</w:t>
                  </w:r>
                  <w:proofErr w:type="spellEnd"/>
                  <w:r w:rsidRPr="003344F7">
                    <w:rPr>
                      <w:rFonts w:eastAsia="Times New Roman" w:cstheme="minorHAnsi"/>
                      <w:b/>
                      <w:bCs/>
                      <w:sz w:val="18"/>
                      <w:szCs w:val="18"/>
                      <w:lang w:eastAsia="pt-BR"/>
                    </w:rPr>
                    <w:t xml:space="preserve"> </w:t>
                  </w:r>
                  <w:proofErr w:type="spellStart"/>
                  <w:r w:rsidRPr="003344F7">
                    <w:rPr>
                      <w:rFonts w:eastAsia="Times New Roman" w:cstheme="minorHAnsi"/>
                      <w:b/>
                      <w:bCs/>
                      <w:sz w:val="18"/>
                      <w:szCs w:val="18"/>
                      <w:lang w:eastAsia="pt-BR"/>
                    </w:rPr>
                    <w:t>Sheets</w:t>
                  </w:r>
                  <w:proofErr w:type="spellEnd"/>
                  <w:r w:rsidRPr="003344F7">
                    <w:rPr>
                      <w:rFonts w:eastAsia="Times New Roman" w:cstheme="minorHAnsi"/>
                      <w:b/>
                      <w:bCs/>
                      <w:sz w:val="18"/>
                      <w:szCs w:val="18"/>
                      <w:lang w:eastAsia="pt-BR"/>
                    </w:rPr>
                    <w:t xml:space="preserve"> </w:t>
                  </w:r>
                  <w:proofErr w:type="spellStart"/>
                  <w:r w:rsidRPr="003344F7">
                    <w:rPr>
                      <w:rFonts w:eastAsia="Times New Roman" w:cstheme="minorHAnsi"/>
                      <w:b/>
                      <w:bCs/>
                      <w:sz w:val="18"/>
                      <w:szCs w:val="18"/>
                      <w:lang w:eastAsia="pt-BR"/>
                    </w:rPr>
                    <w:t>About</w:t>
                  </w:r>
                  <w:proofErr w:type="spellEnd"/>
                  <w:r w:rsidRPr="003344F7">
                    <w:rPr>
                      <w:rFonts w:eastAsia="Times New Roman" w:cstheme="minorHAnsi"/>
                      <w:b/>
                      <w:bCs/>
                      <w:sz w:val="18"/>
                      <w:szCs w:val="18"/>
                      <w:lang w:eastAsia="pt-BR"/>
                    </w:rPr>
                    <w:t xml:space="preserve"> Ataxia-Telangiectasia (A-T)</w:t>
                  </w:r>
                  <w:r w:rsidRPr="003344F7">
                    <w:rPr>
                      <w:rFonts w:eastAsia="Times New Roman" w:cstheme="minorHAnsi"/>
                      <w:sz w:val="18"/>
                      <w:szCs w:val="18"/>
                      <w:lang w:eastAsia="pt-BR"/>
                    </w:rPr>
                    <w:t> </w:t>
                  </w:r>
                  <w:r w:rsidRPr="003344F7">
                    <w:rPr>
                      <w:rFonts w:eastAsia="Times New Roman" w:cstheme="minorHAnsi"/>
                      <w:sz w:val="18"/>
                      <w:szCs w:val="18"/>
                      <w:lang w:eastAsia="pt-BR"/>
                    </w:rPr>
                    <w:br/>
                  </w:r>
                  <w:proofErr w:type="spellStart"/>
                  <w:r w:rsidR="00AC45DF" w:rsidRPr="003344F7">
                    <w:rPr>
                      <w:rFonts w:eastAsia="Times New Roman" w:cstheme="minorHAnsi"/>
                      <w:sz w:val="18"/>
                      <w:szCs w:val="18"/>
                      <w:lang w:eastAsia="pt-BR"/>
                    </w:rPr>
                    <w:t>P</w:t>
                  </w:r>
                  <w:r w:rsidRPr="003344F7">
                    <w:rPr>
                      <w:rFonts w:eastAsia="Times New Roman" w:cstheme="minorHAnsi"/>
                      <w:sz w:val="18"/>
                      <w:szCs w:val="18"/>
                      <w:lang w:eastAsia="pt-BR"/>
                    </w:rPr>
                    <w:t>repared</w:t>
                  </w:r>
                  <w:proofErr w:type="spellEnd"/>
                  <w:r w:rsidRPr="003344F7">
                    <w:rPr>
                      <w:rFonts w:eastAsia="Times New Roman" w:cstheme="minorHAnsi"/>
                      <w:sz w:val="18"/>
                      <w:szCs w:val="18"/>
                      <w:lang w:eastAsia="pt-BR"/>
                    </w:rPr>
                    <w:t xml:space="preserve"> </w:t>
                  </w:r>
                  <w:proofErr w:type="spellStart"/>
                  <w:r w:rsidRPr="003344F7">
                    <w:rPr>
                      <w:rFonts w:eastAsia="Times New Roman" w:cstheme="minorHAnsi"/>
                      <w:sz w:val="18"/>
                      <w:szCs w:val="18"/>
                      <w:lang w:eastAsia="pt-BR"/>
                    </w:rPr>
                    <w:t>by</w:t>
                  </w:r>
                  <w:proofErr w:type="spellEnd"/>
                  <w:r w:rsidRPr="003344F7">
                    <w:rPr>
                      <w:rFonts w:eastAsia="Times New Roman" w:cstheme="minorHAnsi"/>
                      <w:sz w:val="18"/>
                      <w:szCs w:val="18"/>
                      <w:lang w:eastAsia="pt-BR"/>
                    </w:rPr>
                    <w:t xml:space="preserve"> Dr. Howard Lederman,</w:t>
                  </w:r>
                  <w:r w:rsidRPr="003344F7">
                    <w:rPr>
                      <w:rFonts w:eastAsia="Times New Roman" w:cstheme="minorHAnsi"/>
                      <w:sz w:val="18"/>
                      <w:szCs w:val="18"/>
                      <w:lang w:eastAsia="pt-BR"/>
                    </w:rPr>
                    <w:br/>
                  </w:r>
                  <w:proofErr w:type="spellStart"/>
                  <w:r w:rsidRPr="003344F7">
                    <w:rPr>
                      <w:rFonts w:eastAsia="Times New Roman" w:cstheme="minorHAnsi"/>
                      <w:sz w:val="18"/>
                      <w:szCs w:val="18"/>
                      <w:lang w:eastAsia="pt-BR"/>
                    </w:rPr>
                    <w:t>Director</w:t>
                  </w:r>
                  <w:proofErr w:type="spellEnd"/>
                  <w:r w:rsidRPr="003344F7">
                    <w:rPr>
                      <w:rFonts w:eastAsia="Times New Roman" w:cstheme="minorHAnsi"/>
                      <w:sz w:val="18"/>
                      <w:szCs w:val="18"/>
                      <w:lang w:eastAsia="pt-BR"/>
                    </w:rPr>
                    <w:t xml:space="preserve"> </w:t>
                  </w:r>
                  <w:proofErr w:type="spellStart"/>
                  <w:r w:rsidRPr="003344F7">
                    <w:rPr>
                      <w:rFonts w:eastAsia="Times New Roman" w:cstheme="minorHAnsi"/>
                      <w:sz w:val="18"/>
                      <w:szCs w:val="18"/>
                      <w:lang w:eastAsia="pt-BR"/>
                    </w:rPr>
                    <w:t>of</w:t>
                  </w:r>
                  <w:proofErr w:type="spellEnd"/>
                  <w:r w:rsidRPr="003344F7">
                    <w:rPr>
                      <w:rFonts w:eastAsia="Times New Roman" w:cstheme="minorHAnsi"/>
                      <w:sz w:val="18"/>
                      <w:szCs w:val="18"/>
                      <w:lang w:eastAsia="pt-BR"/>
                    </w:rPr>
                    <w:t xml:space="preserve"> </w:t>
                  </w:r>
                  <w:proofErr w:type="spellStart"/>
                  <w:r w:rsidRPr="003344F7">
                    <w:rPr>
                      <w:rFonts w:eastAsia="Times New Roman" w:cstheme="minorHAnsi"/>
                      <w:sz w:val="18"/>
                      <w:szCs w:val="18"/>
                      <w:lang w:eastAsia="pt-BR"/>
                    </w:rPr>
                    <w:t>the</w:t>
                  </w:r>
                  <w:proofErr w:type="spellEnd"/>
                  <w:r w:rsidRPr="003344F7">
                    <w:rPr>
                      <w:rFonts w:eastAsia="Times New Roman" w:cstheme="minorHAnsi"/>
                      <w:sz w:val="18"/>
                      <w:szCs w:val="18"/>
                      <w:lang w:eastAsia="pt-BR"/>
                    </w:rPr>
                    <w:t xml:space="preserve"> A-T </w:t>
                  </w:r>
                  <w:proofErr w:type="spellStart"/>
                  <w:r w:rsidRPr="003344F7">
                    <w:rPr>
                      <w:rFonts w:eastAsia="Times New Roman" w:cstheme="minorHAnsi"/>
                      <w:sz w:val="18"/>
                      <w:szCs w:val="18"/>
                      <w:lang w:eastAsia="pt-BR"/>
                    </w:rPr>
                    <w:t>Clinical</w:t>
                  </w:r>
                  <w:proofErr w:type="spellEnd"/>
                  <w:r w:rsidRPr="003344F7">
                    <w:rPr>
                      <w:rFonts w:eastAsia="Times New Roman" w:cstheme="minorHAnsi"/>
                      <w:sz w:val="18"/>
                      <w:szCs w:val="18"/>
                      <w:lang w:eastAsia="pt-BR"/>
                    </w:rPr>
                    <w:t xml:space="preserve"> Center </w:t>
                  </w:r>
                  <w:r w:rsidR="00AC45DF" w:rsidRPr="003344F7">
                    <w:rPr>
                      <w:rFonts w:eastAsia="Times New Roman" w:cstheme="minorHAnsi"/>
                      <w:sz w:val="18"/>
                      <w:szCs w:val="18"/>
                      <w:lang w:eastAsia="pt-BR"/>
                    </w:rPr>
                    <w:t xml:space="preserve">- </w:t>
                  </w:r>
                  <w:proofErr w:type="spellStart"/>
                  <w:r w:rsidRPr="003344F7">
                    <w:rPr>
                      <w:rFonts w:eastAsia="Times New Roman" w:cstheme="minorHAnsi"/>
                      <w:sz w:val="18"/>
                      <w:szCs w:val="18"/>
                      <w:lang w:eastAsia="pt-BR"/>
                    </w:rPr>
                    <w:t>March</w:t>
                  </w:r>
                  <w:proofErr w:type="spellEnd"/>
                  <w:r w:rsidRPr="003344F7">
                    <w:rPr>
                      <w:rFonts w:eastAsia="Times New Roman" w:cstheme="minorHAnsi"/>
                      <w:sz w:val="18"/>
                      <w:szCs w:val="18"/>
                      <w:lang w:eastAsia="pt-BR"/>
                    </w:rPr>
                    <w:t xml:space="preserve"> 9, 2006</w:t>
                  </w:r>
                </w:p>
              </w:tc>
              <w:tc>
                <w:tcPr>
                  <w:tcW w:w="425" w:type="dxa"/>
                  <w:vAlign w:val="center"/>
                  <w:hideMark/>
                </w:tcPr>
                <w:p w14:paraId="7A9090BF" w14:textId="77777777" w:rsidR="00BE448E" w:rsidRPr="003344F7" w:rsidRDefault="00BE448E" w:rsidP="00BE448E">
                  <w:pPr>
                    <w:spacing w:after="0" w:line="240" w:lineRule="auto"/>
                    <w:rPr>
                      <w:rFonts w:eastAsia="Times New Roman" w:cstheme="minorHAnsi"/>
                      <w:sz w:val="18"/>
                      <w:szCs w:val="18"/>
                      <w:lang w:eastAsia="pt-BR"/>
                    </w:rPr>
                  </w:pPr>
                  <w:r w:rsidRPr="003344F7">
                    <w:rPr>
                      <w:rFonts w:eastAsia="Times New Roman" w:cstheme="minorHAnsi"/>
                      <w:sz w:val="18"/>
                      <w:szCs w:val="18"/>
                      <w:lang w:eastAsia="pt-BR"/>
                    </w:rPr>
                    <w:t> </w:t>
                  </w:r>
                </w:p>
              </w:tc>
              <w:tc>
                <w:tcPr>
                  <w:tcW w:w="6072" w:type="dxa"/>
                  <w:vAlign w:val="center"/>
                  <w:hideMark/>
                </w:tcPr>
                <w:p w14:paraId="501D6AAF" w14:textId="77777777" w:rsidR="00092E58" w:rsidRPr="003344F7" w:rsidRDefault="00092E58" w:rsidP="00BE448E">
                  <w:pPr>
                    <w:spacing w:after="0" w:line="240" w:lineRule="auto"/>
                    <w:ind w:right="1254"/>
                    <w:rPr>
                      <w:rFonts w:eastAsia="Times New Roman" w:cstheme="minorHAnsi"/>
                      <w:b/>
                      <w:bCs/>
                      <w:sz w:val="18"/>
                      <w:szCs w:val="18"/>
                      <w:lang w:eastAsia="pt-BR"/>
                    </w:rPr>
                  </w:pPr>
                  <w:r w:rsidRPr="003344F7">
                    <w:rPr>
                      <w:rFonts w:eastAsia="Times New Roman" w:cstheme="minorHAnsi"/>
                      <w:b/>
                      <w:bCs/>
                      <w:sz w:val="18"/>
                      <w:szCs w:val="18"/>
                      <w:lang w:eastAsia="pt-BR"/>
                    </w:rPr>
                    <w:t xml:space="preserve">                                                                                                    </w:t>
                  </w:r>
                </w:p>
                <w:p w14:paraId="7B0D4312" w14:textId="77777777" w:rsidR="00092E58" w:rsidRPr="003344F7" w:rsidRDefault="00092E58" w:rsidP="00BE448E">
                  <w:pPr>
                    <w:spacing w:after="0" w:line="240" w:lineRule="auto"/>
                    <w:ind w:right="1254"/>
                    <w:rPr>
                      <w:rFonts w:eastAsia="Times New Roman" w:cstheme="minorHAnsi"/>
                      <w:b/>
                      <w:bCs/>
                      <w:sz w:val="18"/>
                      <w:szCs w:val="18"/>
                      <w:lang w:eastAsia="pt-BR"/>
                    </w:rPr>
                  </w:pPr>
                </w:p>
                <w:p w14:paraId="200920EF" w14:textId="77777777" w:rsidR="00092E58" w:rsidRPr="003344F7" w:rsidRDefault="00092E58" w:rsidP="00BE448E">
                  <w:pPr>
                    <w:spacing w:after="0" w:line="240" w:lineRule="auto"/>
                    <w:ind w:right="1254"/>
                    <w:rPr>
                      <w:rFonts w:eastAsia="Times New Roman" w:cstheme="minorHAnsi"/>
                      <w:b/>
                      <w:bCs/>
                      <w:sz w:val="18"/>
                      <w:szCs w:val="18"/>
                      <w:lang w:eastAsia="pt-BR"/>
                    </w:rPr>
                  </w:pPr>
                </w:p>
                <w:p w14:paraId="170DFAC2" w14:textId="075697C5" w:rsidR="00BE448E" w:rsidRPr="003344F7" w:rsidRDefault="00BE448E" w:rsidP="00BE448E">
                  <w:pPr>
                    <w:spacing w:after="0" w:line="240" w:lineRule="auto"/>
                    <w:ind w:right="1254"/>
                    <w:rPr>
                      <w:rFonts w:eastAsia="Times New Roman" w:cstheme="minorHAnsi"/>
                      <w:sz w:val="18"/>
                      <w:szCs w:val="18"/>
                      <w:lang w:eastAsia="pt-BR"/>
                    </w:rPr>
                  </w:pPr>
                  <w:r w:rsidRPr="003344F7">
                    <w:rPr>
                      <w:rFonts w:eastAsia="Times New Roman" w:cstheme="minorHAnsi"/>
                      <w:b/>
                      <w:bCs/>
                      <w:sz w:val="18"/>
                      <w:szCs w:val="18"/>
                      <w:lang w:eastAsia="pt-BR"/>
                    </w:rPr>
                    <w:t>Coordenação, adaptação e supervisão médica:</w:t>
                  </w:r>
                  <w:r w:rsidRPr="003344F7">
                    <w:rPr>
                      <w:rFonts w:eastAsia="Times New Roman" w:cstheme="minorHAnsi"/>
                      <w:sz w:val="18"/>
                      <w:szCs w:val="18"/>
                      <w:lang w:eastAsia="pt-BR"/>
                    </w:rPr>
                    <w:br/>
                    <w:t>Prof. Dra. Beatriz Tavares Costa Carvalho</w:t>
                  </w:r>
                  <w:r w:rsidRPr="003344F7">
                    <w:rPr>
                      <w:rFonts w:eastAsia="Times New Roman" w:cstheme="minorHAnsi"/>
                      <w:sz w:val="18"/>
                      <w:szCs w:val="18"/>
                      <w:lang w:eastAsia="pt-BR"/>
                    </w:rPr>
                    <w:br/>
                    <w:t>Professora Adjunta da disciplina de alergia, imunologia clínica e reumatologia do Departamento de Pediatria da Universidade Federal de São Paulo</w:t>
                  </w:r>
                  <w:r w:rsidRPr="003344F7">
                    <w:rPr>
                      <w:rFonts w:eastAsia="Times New Roman" w:cstheme="minorHAnsi"/>
                      <w:sz w:val="18"/>
                      <w:szCs w:val="18"/>
                      <w:lang w:eastAsia="pt-BR"/>
                    </w:rPr>
                    <w:br/>
                  </w:r>
                </w:p>
              </w:tc>
            </w:tr>
            <w:tr w:rsidR="00BE448E" w:rsidRPr="003344F7" w14:paraId="445C98DB" w14:textId="77777777" w:rsidTr="00092E58">
              <w:trPr>
                <w:tblCellSpacing w:w="0" w:type="dxa"/>
              </w:trPr>
              <w:tc>
                <w:tcPr>
                  <w:tcW w:w="3958" w:type="dxa"/>
                  <w:vAlign w:val="center"/>
                  <w:hideMark/>
                </w:tcPr>
                <w:p w14:paraId="1D4CC725" w14:textId="77777777" w:rsidR="00BE448E" w:rsidRPr="003344F7" w:rsidRDefault="00BE448E" w:rsidP="00BE448E">
                  <w:pPr>
                    <w:spacing w:after="0" w:line="240" w:lineRule="auto"/>
                    <w:rPr>
                      <w:rFonts w:eastAsia="Times New Roman" w:cstheme="minorHAnsi"/>
                      <w:sz w:val="18"/>
                      <w:szCs w:val="18"/>
                      <w:lang w:eastAsia="pt-BR"/>
                    </w:rPr>
                  </w:pPr>
                  <w:r w:rsidRPr="003344F7">
                    <w:rPr>
                      <w:rFonts w:eastAsia="Times New Roman" w:cstheme="minorHAnsi"/>
                      <w:sz w:val="18"/>
                      <w:szCs w:val="18"/>
                      <w:lang w:eastAsia="pt-BR"/>
                    </w:rPr>
                    <w:t> </w:t>
                  </w:r>
                </w:p>
              </w:tc>
              <w:tc>
                <w:tcPr>
                  <w:tcW w:w="425" w:type="dxa"/>
                  <w:vAlign w:val="center"/>
                  <w:hideMark/>
                </w:tcPr>
                <w:p w14:paraId="25808FC3" w14:textId="77777777" w:rsidR="00BE448E" w:rsidRPr="003344F7" w:rsidRDefault="00BE448E" w:rsidP="00BE448E">
                  <w:pPr>
                    <w:spacing w:after="0" w:line="240" w:lineRule="auto"/>
                    <w:rPr>
                      <w:rFonts w:eastAsia="Times New Roman" w:cstheme="minorHAnsi"/>
                      <w:sz w:val="18"/>
                      <w:szCs w:val="18"/>
                      <w:lang w:eastAsia="pt-BR"/>
                    </w:rPr>
                  </w:pPr>
                  <w:r w:rsidRPr="003344F7">
                    <w:rPr>
                      <w:rFonts w:eastAsia="Times New Roman" w:cstheme="minorHAnsi"/>
                      <w:sz w:val="18"/>
                      <w:szCs w:val="18"/>
                      <w:lang w:eastAsia="pt-BR"/>
                    </w:rPr>
                    <w:t> </w:t>
                  </w:r>
                </w:p>
              </w:tc>
              <w:tc>
                <w:tcPr>
                  <w:tcW w:w="6072" w:type="dxa"/>
                  <w:vAlign w:val="center"/>
                  <w:hideMark/>
                </w:tcPr>
                <w:p w14:paraId="501803F4" w14:textId="77777777" w:rsidR="00BE448E" w:rsidRPr="003344F7" w:rsidRDefault="00BE448E" w:rsidP="00BE448E">
                  <w:pPr>
                    <w:spacing w:after="0" w:line="240" w:lineRule="auto"/>
                    <w:rPr>
                      <w:rFonts w:eastAsia="Times New Roman" w:cstheme="minorHAnsi"/>
                      <w:sz w:val="18"/>
                      <w:szCs w:val="18"/>
                      <w:lang w:eastAsia="pt-BR"/>
                    </w:rPr>
                  </w:pPr>
                  <w:r w:rsidRPr="003344F7">
                    <w:rPr>
                      <w:rFonts w:eastAsia="Times New Roman" w:cstheme="minorHAnsi"/>
                      <w:sz w:val="18"/>
                      <w:szCs w:val="18"/>
                      <w:lang w:eastAsia="pt-BR"/>
                    </w:rPr>
                    <w:t> </w:t>
                  </w:r>
                </w:p>
              </w:tc>
            </w:tr>
          </w:tbl>
          <w:p w14:paraId="2F60F502" w14:textId="77777777" w:rsidR="00BE448E" w:rsidRPr="003344F7" w:rsidRDefault="00BE448E" w:rsidP="00BE448E">
            <w:pPr>
              <w:spacing w:after="0" w:line="240" w:lineRule="auto"/>
              <w:rPr>
                <w:rFonts w:eastAsia="Times New Roman" w:cstheme="minorHAnsi"/>
                <w:color w:val="505050"/>
                <w:sz w:val="18"/>
                <w:szCs w:val="18"/>
                <w:lang w:eastAsia="pt-BR"/>
              </w:rPr>
            </w:pPr>
          </w:p>
        </w:tc>
      </w:tr>
    </w:tbl>
    <w:p w14:paraId="6689DAD1" w14:textId="77777777" w:rsidR="00903492" w:rsidRDefault="00903492"/>
    <w:sectPr w:rsidR="009034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F6F06"/>
    <w:multiLevelType w:val="multilevel"/>
    <w:tmpl w:val="FA6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8E"/>
    <w:rsid w:val="00092E58"/>
    <w:rsid w:val="003344F7"/>
    <w:rsid w:val="00622227"/>
    <w:rsid w:val="00903492"/>
    <w:rsid w:val="00A503B4"/>
    <w:rsid w:val="00AC45DF"/>
    <w:rsid w:val="00BE44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6F02"/>
  <w15:chartTrackingRefBased/>
  <w15:docId w15:val="{CCC38A46-AB11-4ACC-94DD-C1719CF3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E44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E448E"/>
    <w:rPr>
      <w:b/>
      <w:bCs/>
    </w:rPr>
  </w:style>
  <w:style w:type="character" w:styleId="Hyperlink">
    <w:name w:val="Hyperlink"/>
    <w:basedOn w:val="Fontepargpadro"/>
    <w:uiPriority w:val="99"/>
    <w:semiHidden/>
    <w:unhideWhenUsed/>
    <w:rsid w:val="00BE4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3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cp.org/page.aspx?pid=33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410</Words>
  <Characters>2220</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Angelica Lodovici</dc:creator>
  <cp:keywords/>
  <dc:description/>
  <cp:lastModifiedBy>Maria Angelica Lodovici</cp:lastModifiedBy>
  <cp:revision>6</cp:revision>
  <dcterms:created xsi:type="dcterms:W3CDTF">2021-03-26T16:52:00Z</dcterms:created>
  <dcterms:modified xsi:type="dcterms:W3CDTF">2021-03-26T17:59:00Z</dcterms:modified>
</cp:coreProperties>
</file>